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8EB" w:rsidRDefault="00AC4012">
      <w:pPr>
        <w:pStyle w:val="a4"/>
      </w:pPr>
      <w:r>
        <w:t>ЛАБОРАТОРНАЯ РАБОТА № 2</w:t>
      </w:r>
    </w:p>
    <w:p w:rsidR="009B38EB" w:rsidRDefault="00963C73">
      <w:pPr>
        <w:pStyle w:val="a3"/>
        <w:spacing w:line="321" w:lineRule="exact"/>
        <w:ind w:left="972" w:right="288" w:firstLine="0"/>
        <w:jc w:val="center"/>
      </w:pPr>
      <w:r>
        <w:t>РАСЧЕТ КОМПЛЕКСНОГО ИНДЕКСА ЗАГРЯЗНЕНИЯ АТМОСФЕРЫ</w:t>
      </w:r>
    </w:p>
    <w:p w:rsidR="009B38EB" w:rsidRDefault="009B38EB">
      <w:pPr>
        <w:pStyle w:val="a3"/>
        <w:spacing w:before="10"/>
        <w:ind w:left="0" w:firstLine="0"/>
        <w:rPr>
          <w:sz w:val="27"/>
        </w:rPr>
      </w:pPr>
    </w:p>
    <w:p w:rsidR="009B38EB" w:rsidRDefault="00963C73">
      <w:pPr>
        <w:pStyle w:val="a3"/>
        <w:spacing w:before="1"/>
        <w:ind w:right="235"/>
        <w:jc w:val="both"/>
      </w:pPr>
      <w:r>
        <w:rPr>
          <w:i/>
        </w:rPr>
        <w:t xml:space="preserve">Цель работы </w:t>
      </w:r>
      <w:r>
        <w:t>– освоить методику расчета комплексного индекса загрязнения атмосферы.</w:t>
      </w:r>
    </w:p>
    <w:p w:rsidR="009B38EB" w:rsidRDefault="009B38EB">
      <w:pPr>
        <w:pStyle w:val="a3"/>
        <w:spacing w:before="10"/>
        <w:ind w:left="0" w:firstLine="0"/>
        <w:rPr>
          <w:sz w:val="27"/>
        </w:rPr>
      </w:pPr>
    </w:p>
    <w:p w:rsidR="009B38EB" w:rsidRDefault="00963C73">
      <w:pPr>
        <w:ind w:left="921"/>
        <w:rPr>
          <w:i/>
          <w:sz w:val="28"/>
        </w:rPr>
      </w:pPr>
      <w:r>
        <w:rPr>
          <w:i/>
          <w:sz w:val="28"/>
        </w:rPr>
        <w:t>Задачи работы:</w:t>
      </w:r>
    </w:p>
    <w:p w:rsidR="009B38EB" w:rsidRDefault="00963C73">
      <w:pPr>
        <w:pStyle w:val="a5"/>
        <w:numPr>
          <w:ilvl w:val="0"/>
          <w:numId w:val="3"/>
        </w:numPr>
        <w:tabs>
          <w:tab w:val="left" w:pos="1629"/>
          <w:tab w:val="left" w:pos="1630"/>
          <w:tab w:val="left" w:pos="2851"/>
          <w:tab w:val="left" w:pos="4211"/>
          <w:tab w:val="left" w:pos="5340"/>
          <w:tab w:val="left" w:pos="7241"/>
          <w:tab w:val="left" w:pos="8421"/>
        </w:tabs>
        <w:spacing w:before="2"/>
        <w:ind w:right="233" w:firstLine="708"/>
        <w:rPr>
          <w:sz w:val="28"/>
        </w:rPr>
      </w:pPr>
      <w:r>
        <w:rPr>
          <w:sz w:val="28"/>
        </w:rPr>
        <w:t>Изучить</w:t>
      </w:r>
      <w:r>
        <w:rPr>
          <w:sz w:val="28"/>
        </w:rPr>
        <w:tab/>
        <w:t>методику</w:t>
      </w:r>
      <w:r>
        <w:rPr>
          <w:sz w:val="28"/>
        </w:rPr>
        <w:tab/>
        <w:t>расчета</w:t>
      </w:r>
      <w:r>
        <w:rPr>
          <w:sz w:val="28"/>
        </w:rPr>
        <w:tab/>
        <w:t>комплексного</w:t>
      </w:r>
      <w:r>
        <w:rPr>
          <w:sz w:val="28"/>
        </w:rPr>
        <w:tab/>
        <w:t>индекса</w:t>
      </w:r>
      <w:r>
        <w:rPr>
          <w:sz w:val="28"/>
        </w:rPr>
        <w:tab/>
      </w:r>
      <w:r>
        <w:rPr>
          <w:spacing w:val="-3"/>
          <w:sz w:val="28"/>
        </w:rPr>
        <w:t xml:space="preserve">загрязнения </w:t>
      </w:r>
      <w:r>
        <w:rPr>
          <w:sz w:val="28"/>
        </w:rPr>
        <w:t>атмосферы.</w:t>
      </w:r>
    </w:p>
    <w:p w:rsidR="009B38EB" w:rsidRDefault="00963C73">
      <w:pPr>
        <w:pStyle w:val="a5"/>
        <w:numPr>
          <w:ilvl w:val="0"/>
          <w:numId w:val="3"/>
        </w:numPr>
        <w:tabs>
          <w:tab w:val="left" w:pos="1629"/>
          <w:tab w:val="left" w:pos="1630"/>
          <w:tab w:val="left" w:pos="3244"/>
        </w:tabs>
        <w:ind w:right="233" w:firstLine="708"/>
        <w:rPr>
          <w:sz w:val="28"/>
        </w:rPr>
      </w:pPr>
      <w:r>
        <w:rPr>
          <w:sz w:val="28"/>
        </w:rPr>
        <w:t>Рассчитать</w:t>
      </w:r>
      <w:r>
        <w:rPr>
          <w:sz w:val="28"/>
        </w:rPr>
        <w:tab/>
      </w:r>
      <w:r>
        <w:rPr>
          <w:sz w:val="28"/>
        </w:rPr>
        <w:t>комплексный индекс загрязнения атмосферы и дать прогноз дальнейшего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загрязнения.</w:t>
      </w:r>
    </w:p>
    <w:p w:rsidR="009B38EB" w:rsidRDefault="00963C73">
      <w:pPr>
        <w:pStyle w:val="a5"/>
        <w:numPr>
          <w:ilvl w:val="0"/>
          <w:numId w:val="3"/>
        </w:numPr>
        <w:tabs>
          <w:tab w:val="left" w:pos="1629"/>
          <w:tab w:val="left" w:pos="1630"/>
          <w:tab w:val="left" w:pos="3509"/>
          <w:tab w:val="left" w:pos="4912"/>
          <w:tab w:val="left" w:pos="7068"/>
          <w:tab w:val="left" w:pos="7802"/>
          <w:tab w:val="left" w:pos="9697"/>
        </w:tabs>
        <w:ind w:right="236" w:firstLine="708"/>
        <w:rPr>
          <w:sz w:val="28"/>
        </w:rPr>
      </w:pPr>
      <w:r>
        <w:rPr>
          <w:sz w:val="28"/>
        </w:rPr>
        <w:t>Разработать</w:t>
      </w:r>
      <w:r>
        <w:rPr>
          <w:sz w:val="28"/>
        </w:rPr>
        <w:tab/>
        <w:t>систему</w:t>
      </w:r>
      <w:r>
        <w:rPr>
          <w:sz w:val="28"/>
        </w:rPr>
        <w:tab/>
        <w:t>рекомендаций</w:t>
      </w:r>
      <w:r>
        <w:rPr>
          <w:sz w:val="28"/>
        </w:rPr>
        <w:tab/>
        <w:t>по</w:t>
      </w:r>
      <w:r>
        <w:rPr>
          <w:sz w:val="28"/>
        </w:rPr>
        <w:tab/>
        <w:t>сохранению</w:t>
      </w:r>
      <w:r>
        <w:rPr>
          <w:sz w:val="28"/>
        </w:rPr>
        <w:tab/>
      </w:r>
      <w:r>
        <w:rPr>
          <w:spacing w:val="-17"/>
          <w:sz w:val="28"/>
        </w:rPr>
        <w:t xml:space="preserve">и </w:t>
      </w:r>
      <w:r>
        <w:rPr>
          <w:sz w:val="28"/>
        </w:rPr>
        <w:t>восстановлению качества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атмосферы.</w:t>
      </w:r>
    </w:p>
    <w:p w:rsidR="009B38EB" w:rsidRDefault="009B38EB">
      <w:pPr>
        <w:pStyle w:val="a3"/>
        <w:ind w:left="0" w:firstLine="0"/>
        <w:rPr>
          <w:sz w:val="30"/>
        </w:rPr>
      </w:pPr>
    </w:p>
    <w:p w:rsidR="009B38EB" w:rsidRDefault="009B38EB">
      <w:pPr>
        <w:pStyle w:val="a3"/>
        <w:ind w:left="0" w:firstLine="0"/>
        <w:rPr>
          <w:sz w:val="26"/>
        </w:rPr>
      </w:pPr>
    </w:p>
    <w:p w:rsidR="009B38EB" w:rsidRDefault="00963C73">
      <w:pPr>
        <w:pStyle w:val="a5"/>
        <w:numPr>
          <w:ilvl w:val="1"/>
          <w:numId w:val="3"/>
        </w:numPr>
        <w:tabs>
          <w:tab w:val="left" w:pos="1827"/>
        </w:tabs>
        <w:ind w:hanging="1144"/>
        <w:jc w:val="left"/>
        <w:rPr>
          <w:sz w:val="28"/>
        </w:rPr>
      </w:pPr>
      <w:r>
        <w:rPr>
          <w:sz w:val="28"/>
        </w:rPr>
        <w:t>КОМПЛЕКСНЫЙ ИНДЕКС ЗАГРЯЗНЕНИЯ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АТМОСФЕРЫ</w:t>
      </w:r>
    </w:p>
    <w:p w:rsidR="009B38EB" w:rsidRDefault="009B38EB">
      <w:pPr>
        <w:pStyle w:val="a3"/>
        <w:spacing w:before="11"/>
        <w:ind w:left="0" w:firstLine="0"/>
        <w:rPr>
          <w:sz w:val="27"/>
        </w:rPr>
      </w:pPr>
    </w:p>
    <w:p w:rsidR="009B38EB" w:rsidRDefault="00963C73" w:rsidP="00AC4012">
      <w:pPr>
        <w:pStyle w:val="a5"/>
        <w:numPr>
          <w:ilvl w:val="2"/>
          <w:numId w:val="3"/>
        </w:numPr>
        <w:tabs>
          <w:tab w:val="left" w:pos="3646"/>
        </w:tabs>
        <w:jc w:val="center"/>
        <w:rPr>
          <w:sz w:val="28"/>
        </w:rPr>
      </w:pPr>
      <w:r>
        <w:rPr>
          <w:sz w:val="28"/>
        </w:rPr>
        <w:t>Уровень загрязнения</w:t>
      </w:r>
      <w:r>
        <w:rPr>
          <w:spacing w:val="-2"/>
          <w:sz w:val="28"/>
        </w:rPr>
        <w:t xml:space="preserve"> </w:t>
      </w:r>
      <w:r>
        <w:rPr>
          <w:sz w:val="28"/>
        </w:rPr>
        <w:t>атмосферы</w:t>
      </w:r>
    </w:p>
    <w:p w:rsidR="009B38EB" w:rsidRDefault="009B38EB">
      <w:pPr>
        <w:pStyle w:val="a3"/>
        <w:spacing w:before="10"/>
        <w:ind w:left="0" w:firstLine="0"/>
        <w:rPr>
          <w:sz w:val="27"/>
        </w:rPr>
      </w:pPr>
    </w:p>
    <w:p w:rsidR="009B38EB" w:rsidRDefault="00963C73">
      <w:pPr>
        <w:pStyle w:val="a3"/>
        <w:spacing w:before="1"/>
        <w:ind w:right="231"/>
        <w:jc w:val="both"/>
      </w:pPr>
      <w:r>
        <w:t>Уровень загрязнения атмосферы (ЗА) создается в результате поступления выбросов вредных веществ от всех источников на территории города и атмосферных процессов, влияющих на перенос и рассеивание этих веществ от источников загрязнения.</w:t>
      </w:r>
    </w:p>
    <w:p w:rsidR="009B38EB" w:rsidRDefault="00963C73">
      <w:pPr>
        <w:pStyle w:val="a3"/>
        <w:spacing w:before="1"/>
        <w:ind w:right="228"/>
        <w:jc w:val="both"/>
      </w:pPr>
      <w:r>
        <w:t>Атмосфера - единое цел</w:t>
      </w:r>
      <w:r>
        <w:t>ое, над городом она не подразделяется на отдельные изолированные объемы воздуха. Любая примесь, поступающая в атмосферу, обычно содержится в любой части города. Варьирует лишь величина ее концентрации в</w:t>
      </w:r>
      <w:r>
        <w:rPr>
          <w:spacing w:val="-4"/>
        </w:rPr>
        <w:t xml:space="preserve"> </w:t>
      </w:r>
      <w:r>
        <w:t>атмосфере.</w:t>
      </w:r>
    </w:p>
    <w:p w:rsidR="009B38EB" w:rsidRDefault="00963C73">
      <w:pPr>
        <w:pStyle w:val="a3"/>
        <w:spacing w:before="1"/>
        <w:ind w:right="230"/>
        <w:jc w:val="both"/>
      </w:pPr>
      <w:r>
        <w:t>Цель обработки и обобщения данных наблюден</w:t>
      </w:r>
      <w:r>
        <w:t>ий с постов (станций) состоит в получении объективной информации об уровне загрязнения атмосферы и выявлении причин загрязнения, определении тенденции изменения уровня для разработки рекомендаций по его снижению и доведении информации до органов, принимающ</w:t>
      </w:r>
      <w:r>
        <w:t>их решения, широкой общественности и населения. Обобщение выполняется на основании данных измерений разовых или среднесуточных концентраций вредных примесей, полученных на постах (станциях) государственной и ведомственной сети</w:t>
      </w:r>
      <w:r>
        <w:rPr>
          <w:spacing w:val="-9"/>
        </w:rPr>
        <w:t xml:space="preserve"> </w:t>
      </w:r>
      <w:r>
        <w:t>наблюдений.</w:t>
      </w:r>
    </w:p>
    <w:p w:rsidR="009B38EB" w:rsidRDefault="00963C73">
      <w:pPr>
        <w:pStyle w:val="a3"/>
        <w:ind w:right="231"/>
        <w:jc w:val="both"/>
      </w:pPr>
      <w:r>
        <w:t>При подготовке ин</w:t>
      </w:r>
      <w:r>
        <w:t>формативных документов учитываются сведения о выбросах вредных веществ в атмосферу конкретных городов и метеорологических условиях, определяющих перенос, рассеивание примесей, различные химические превращения и вымывание примесей из атмосферы осадками.</w:t>
      </w:r>
    </w:p>
    <w:p w:rsidR="009B38EB" w:rsidRDefault="00963C73">
      <w:pPr>
        <w:pStyle w:val="a3"/>
        <w:spacing w:before="1"/>
        <w:ind w:right="230"/>
        <w:jc w:val="both"/>
      </w:pPr>
      <w:r>
        <w:t>Рез</w:t>
      </w:r>
      <w:r>
        <w:t>ультаты обобщения информации по территории, подведомственной УГМС (Управление по гидрометеорологии и мониторингу окружающей среды, территориальное подразделение Росгидромета), служат для создания Ежегодника УГМС. При этом выявляются:</w:t>
      </w:r>
    </w:p>
    <w:p w:rsidR="009B38EB" w:rsidRDefault="009B38EB">
      <w:pPr>
        <w:jc w:val="both"/>
        <w:sectPr w:rsidR="009B38EB">
          <w:type w:val="continuous"/>
          <w:pgSz w:w="11910" w:h="16840"/>
          <w:pgMar w:top="1040" w:right="900" w:bottom="280" w:left="920" w:header="720" w:footer="720" w:gutter="0"/>
          <w:cols w:space="720"/>
        </w:sectPr>
      </w:pP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before="67" w:line="335" w:lineRule="exact"/>
        <w:ind w:left="1629" w:hanging="709"/>
        <w:rPr>
          <w:sz w:val="28"/>
        </w:rPr>
      </w:pPr>
      <w:r>
        <w:rPr>
          <w:sz w:val="28"/>
        </w:rPr>
        <w:lastRenderedPageBreak/>
        <w:t>города</w:t>
      </w:r>
      <w:r>
        <w:rPr>
          <w:sz w:val="28"/>
        </w:rPr>
        <w:t xml:space="preserve"> с наиболее высоким уровнем загрязнения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атмосферы;</w:t>
      </w:r>
    </w:p>
    <w:p w:rsidR="009B38EB" w:rsidRDefault="009B38EB">
      <w:pPr>
        <w:pStyle w:val="a5"/>
        <w:numPr>
          <w:ilvl w:val="0"/>
          <w:numId w:val="2"/>
        </w:numPr>
        <w:tabs>
          <w:tab w:val="left" w:pos="1629"/>
          <w:tab w:val="left" w:pos="1630"/>
          <w:tab w:val="left" w:pos="3111"/>
          <w:tab w:val="left" w:pos="4465"/>
          <w:tab w:val="left" w:pos="5701"/>
          <w:tab w:val="left" w:pos="6960"/>
          <w:tab w:val="left" w:pos="8359"/>
        </w:tabs>
        <w:spacing w:before="6" w:line="223" w:lineRule="auto"/>
        <w:ind w:right="236" w:firstLine="708"/>
        <w:rPr>
          <w:sz w:val="28"/>
        </w:rPr>
      </w:pPr>
      <w:r w:rsidRPr="009B38EB">
        <w:pict>
          <v:rect id="_x0000_s1040" style="position:absolute;left:0;text-align:left;margin-left:56.65pt;margin-top:15.55pt;width:294.65pt;height:16.45pt;z-index:-16550912;mso-position-horizontal-relative:page" stroked="f">
            <w10:wrap anchorx="page"/>
          </v:rect>
        </w:pict>
      </w:r>
      <w:r w:rsidR="00963C73">
        <w:rPr>
          <w:sz w:val="28"/>
        </w:rPr>
        <w:t>источники</w:t>
      </w:r>
      <w:r w:rsidR="00963C73">
        <w:rPr>
          <w:sz w:val="28"/>
        </w:rPr>
        <w:tab/>
        <w:t>выбросов</w:t>
      </w:r>
      <w:r w:rsidR="00963C73">
        <w:rPr>
          <w:sz w:val="28"/>
        </w:rPr>
        <w:tab/>
        <w:t>вредных</w:t>
      </w:r>
      <w:r w:rsidR="00963C73">
        <w:rPr>
          <w:sz w:val="28"/>
        </w:rPr>
        <w:tab/>
        <w:t>веществ,</w:t>
      </w:r>
      <w:r w:rsidR="00963C73">
        <w:rPr>
          <w:sz w:val="28"/>
        </w:rPr>
        <w:tab/>
        <w:t>вносящих</w:t>
      </w:r>
      <w:r w:rsidR="00963C73">
        <w:rPr>
          <w:sz w:val="28"/>
        </w:rPr>
        <w:tab/>
      </w:r>
      <w:r w:rsidR="00963C73">
        <w:rPr>
          <w:spacing w:val="-3"/>
          <w:sz w:val="28"/>
        </w:rPr>
        <w:t xml:space="preserve">наибольший </w:t>
      </w:r>
      <w:r w:rsidR="00963C73">
        <w:rPr>
          <w:sz w:val="28"/>
        </w:rPr>
        <w:t>вклад в уровень загрязнения атмосферы</w:t>
      </w:r>
      <w:r w:rsidR="00963C73">
        <w:rPr>
          <w:spacing w:val="-3"/>
          <w:sz w:val="28"/>
        </w:rPr>
        <w:t xml:space="preserve"> </w:t>
      </w:r>
      <w:r w:rsidR="00963C73">
        <w:rPr>
          <w:sz w:val="28"/>
        </w:rPr>
        <w:t>городов;</w:t>
      </w:r>
    </w:p>
    <w:p w:rsidR="009B38EB" w:rsidRDefault="009B38EB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before="21" w:line="223" w:lineRule="auto"/>
        <w:ind w:right="230" w:firstLine="708"/>
        <w:rPr>
          <w:sz w:val="28"/>
        </w:rPr>
      </w:pPr>
      <w:r w:rsidRPr="009B38EB">
        <w:pict>
          <v:rect id="_x0000_s1039" style="position:absolute;left:0;text-align:left;margin-left:56.65pt;margin-top:16.3pt;width:205.35pt;height:16.45pt;z-index:-16550400;mso-position-horizontal-relative:page" stroked="f">
            <w10:wrap anchorx="page"/>
          </v:rect>
        </w:pict>
      </w:r>
      <w:r w:rsidR="00963C73">
        <w:rPr>
          <w:sz w:val="28"/>
        </w:rPr>
        <w:t>примеси, содержание которых в атмосфере определяет уровень загрязнения атмосферы в</w:t>
      </w:r>
      <w:r w:rsidR="00963C73">
        <w:rPr>
          <w:spacing w:val="-1"/>
          <w:sz w:val="28"/>
        </w:rPr>
        <w:t xml:space="preserve"> </w:t>
      </w:r>
      <w:r w:rsidR="00963C73">
        <w:rPr>
          <w:sz w:val="28"/>
        </w:rPr>
        <w:t>городах.</w:t>
      </w:r>
    </w:p>
    <w:p w:rsidR="009B38EB" w:rsidRDefault="00963C73">
      <w:pPr>
        <w:pStyle w:val="a3"/>
        <w:spacing w:before="4"/>
        <w:ind w:right="229"/>
        <w:jc w:val="both"/>
      </w:pPr>
      <w:r>
        <w:t>Это достигается совместным анализом выбросов вредных веществ, характеристик загрязнения атмосферы и метеорологических факторов, определяющих перенос и рассеивание вредных веществ в атмосфере.</w:t>
      </w:r>
    </w:p>
    <w:p w:rsidR="009B38EB" w:rsidRDefault="00963C73">
      <w:pPr>
        <w:pStyle w:val="a3"/>
        <w:spacing w:before="1"/>
        <w:ind w:right="233"/>
        <w:jc w:val="both"/>
      </w:pPr>
      <w:r>
        <w:t>На основании обобщения материалов Ежегодников УГМС в ГУ ГГО созд</w:t>
      </w:r>
      <w:r>
        <w:t>аются Ежегодник состояния загрязнения атмосферы в городах на территории России и другие информативные документы.</w:t>
      </w:r>
    </w:p>
    <w:p w:rsidR="009B38EB" w:rsidRDefault="009B38EB">
      <w:pPr>
        <w:pStyle w:val="a3"/>
        <w:spacing w:before="11"/>
        <w:ind w:left="0" w:firstLine="0"/>
        <w:rPr>
          <w:sz w:val="27"/>
        </w:rPr>
      </w:pPr>
    </w:p>
    <w:p w:rsidR="009B38EB" w:rsidRDefault="00963C73">
      <w:pPr>
        <w:pStyle w:val="a5"/>
        <w:numPr>
          <w:ilvl w:val="2"/>
          <w:numId w:val="3"/>
        </w:numPr>
        <w:tabs>
          <w:tab w:val="left" w:pos="3711"/>
        </w:tabs>
        <w:ind w:left="3710"/>
        <w:rPr>
          <w:sz w:val="28"/>
        </w:rPr>
      </w:pPr>
      <w:r>
        <w:rPr>
          <w:sz w:val="28"/>
        </w:rPr>
        <w:t>Индекс загрязнения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атмосферы</w:t>
      </w:r>
    </w:p>
    <w:p w:rsidR="009B38EB" w:rsidRDefault="009B38EB">
      <w:pPr>
        <w:pStyle w:val="a3"/>
        <w:spacing w:before="2"/>
        <w:ind w:left="0" w:firstLine="0"/>
      </w:pPr>
    </w:p>
    <w:p w:rsidR="009B38EB" w:rsidRDefault="00963C73">
      <w:pPr>
        <w:pStyle w:val="a3"/>
        <w:ind w:right="230"/>
        <w:jc w:val="both"/>
      </w:pPr>
      <w:r>
        <w:t>Для суммарной оценки загрязнения атмосферы рассчитывается индекс загрязнения атмосферы (ИЗА). Уровни загрязнения</w:t>
      </w:r>
      <w:r>
        <w:t>, определяемые по различному набору примесей отдельно на одном - двух постах (станциях) по значениям ИЗА, не могут отражать реальную картину загрязнения атмосферы в городе. Люди в течение дня перемещаются из одной части города в другую и, следовательно, на</w:t>
      </w:r>
      <w:r>
        <w:t>ходятся под воздействием всего комплекса загрязняющих веществ, поступающих в атмосферу города. Поэтому для оценки суммарного загрязнения атмосферы в целом по городу используется вся информация об уровне загрязнения атмосферы в городе и рассчитывается компл</w:t>
      </w:r>
      <w:r>
        <w:t>ексный ИЗА.</w:t>
      </w:r>
    </w:p>
    <w:p w:rsidR="009B38EB" w:rsidRDefault="00963C73">
      <w:pPr>
        <w:pStyle w:val="a3"/>
        <w:ind w:right="226"/>
        <w:jc w:val="both"/>
      </w:pPr>
      <w:r>
        <w:t>Показатель ИЗА используется не только, чтобы суммировать данные различных концентраций, измеренных в городе. Он применяется для изучения связи между уровнем загрязнения и заболеваемостью населения. Установлена зависимость между этими показателя</w:t>
      </w:r>
      <w:r>
        <w:t>ми и оказалось возможным связать значения ИЗА с числом заболеваний различными болезнями. На основе этих исследований установлены категории низкого, повышенного, высокого и очень высокого загрязнения воздуха. ИЗА, рассчитанный по формуле (1), показывает, ка</w:t>
      </w:r>
      <w:r>
        <w:t>кому уровню загрязнения атмосферы (в единицах ПДК диоксида серы) соответствуют фактически наблюдаемые концентрации пяти загрязняющих веществ в городской атмосфере, т.е. показывает, во сколько раз суммарный уровень загрязнения атмосферы превышает допустимое</w:t>
      </w:r>
      <w:r>
        <w:t xml:space="preserve"> значение по рассматриваемой совокупности примесей в целом.</w:t>
      </w:r>
    </w:p>
    <w:p w:rsidR="009B38EB" w:rsidRDefault="00963C73">
      <w:pPr>
        <w:pStyle w:val="a3"/>
        <w:ind w:right="237"/>
        <w:jc w:val="both"/>
      </w:pPr>
      <w:r>
        <w:t>В соответствии с существующими методами оценки, уровень загрязнения атмосферы может быть: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33" w:lineRule="exact"/>
        <w:ind w:left="1629" w:hanging="709"/>
        <w:rPr>
          <w:sz w:val="28"/>
        </w:rPr>
      </w:pPr>
      <w:r>
        <w:rPr>
          <w:sz w:val="28"/>
        </w:rPr>
        <w:t>низким (</w:t>
      </w:r>
      <w:r>
        <w:rPr>
          <w:b/>
          <w:sz w:val="28"/>
        </w:rPr>
        <w:t>Н</w:t>
      </w:r>
      <w:r>
        <w:rPr>
          <w:sz w:val="28"/>
        </w:rPr>
        <w:t>), если</w:t>
      </w:r>
      <w:r>
        <w:rPr>
          <w:spacing w:val="-3"/>
          <w:sz w:val="28"/>
        </w:rPr>
        <w:t xml:space="preserve"> </w:t>
      </w:r>
      <w:r>
        <w:rPr>
          <w:sz w:val="28"/>
        </w:rPr>
        <w:t>ИЗА&lt;5;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23" w:lineRule="exact"/>
        <w:ind w:left="1629" w:hanging="709"/>
        <w:rPr>
          <w:sz w:val="28"/>
        </w:rPr>
      </w:pPr>
      <w:r>
        <w:rPr>
          <w:sz w:val="28"/>
        </w:rPr>
        <w:t>повышенным (</w:t>
      </w:r>
      <w:r>
        <w:rPr>
          <w:b/>
          <w:sz w:val="28"/>
        </w:rPr>
        <w:t>П</w:t>
      </w:r>
      <w:r>
        <w:rPr>
          <w:sz w:val="28"/>
        </w:rPr>
        <w:t>) при</w:t>
      </w:r>
      <w:r>
        <w:rPr>
          <w:spacing w:val="-4"/>
          <w:sz w:val="28"/>
        </w:rPr>
        <w:t xml:space="preserve"> </w:t>
      </w:r>
      <w:r>
        <w:rPr>
          <w:sz w:val="28"/>
        </w:rPr>
        <w:t>7&lt;ИЗА≥5;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23" w:lineRule="exact"/>
        <w:ind w:left="1629" w:hanging="709"/>
        <w:rPr>
          <w:sz w:val="28"/>
        </w:rPr>
      </w:pPr>
      <w:r>
        <w:rPr>
          <w:sz w:val="28"/>
        </w:rPr>
        <w:t>высоким (</w:t>
      </w:r>
      <w:r>
        <w:rPr>
          <w:b/>
          <w:sz w:val="28"/>
        </w:rPr>
        <w:t>В</w:t>
      </w:r>
      <w:r>
        <w:rPr>
          <w:sz w:val="28"/>
        </w:rPr>
        <w:t>) при</w:t>
      </w:r>
      <w:r>
        <w:rPr>
          <w:spacing w:val="-3"/>
          <w:sz w:val="28"/>
        </w:rPr>
        <w:t xml:space="preserve"> </w:t>
      </w:r>
      <w:r>
        <w:rPr>
          <w:sz w:val="28"/>
        </w:rPr>
        <w:t>14&lt;ИЗА≥7;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22" w:lineRule="exact"/>
        <w:ind w:left="1629" w:hanging="709"/>
        <w:rPr>
          <w:sz w:val="28"/>
        </w:rPr>
      </w:pPr>
      <w:r>
        <w:rPr>
          <w:sz w:val="28"/>
        </w:rPr>
        <w:t>очень высоким (</w:t>
      </w:r>
      <w:r>
        <w:rPr>
          <w:b/>
          <w:sz w:val="28"/>
        </w:rPr>
        <w:t>ОВ</w:t>
      </w:r>
      <w:r>
        <w:rPr>
          <w:sz w:val="28"/>
        </w:rPr>
        <w:t>) если</w:t>
      </w:r>
      <w:r>
        <w:rPr>
          <w:spacing w:val="-2"/>
          <w:sz w:val="28"/>
        </w:rPr>
        <w:t xml:space="preserve"> </w:t>
      </w:r>
      <w:r>
        <w:rPr>
          <w:sz w:val="28"/>
        </w:rPr>
        <w:t>ИЗА≥14.</w:t>
      </w:r>
    </w:p>
    <w:p w:rsidR="009B38EB" w:rsidRDefault="00963C73">
      <w:pPr>
        <w:pStyle w:val="a3"/>
        <w:tabs>
          <w:tab w:val="left" w:pos="4139"/>
        </w:tabs>
        <w:ind w:right="460"/>
      </w:pPr>
      <w:r>
        <w:t>Так, класс «нормы» соответствует уровню загрязнения воздуха ниже среднего  по</w:t>
      </w:r>
      <w:r>
        <w:rPr>
          <w:spacing w:val="55"/>
        </w:rPr>
        <w:t xml:space="preserve"> </w:t>
      </w:r>
      <w:r>
        <w:t>городам</w:t>
      </w:r>
      <w:r>
        <w:rPr>
          <w:spacing w:val="64"/>
        </w:rPr>
        <w:t xml:space="preserve"> </w:t>
      </w:r>
      <w:r>
        <w:t>страны,</w:t>
      </w:r>
      <w:r>
        <w:tab/>
        <w:t>класс «риска» равен среднему уровню;</w:t>
      </w:r>
      <w:r>
        <w:rPr>
          <w:spacing w:val="27"/>
        </w:rPr>
        <w:t xml:space="preserve"> </w:t>
      </w:r>
      <w:r>
        <w:t>класс</w:t>
      </w:r>
    </w:p>
    <w:p w:rsidR="009B38EB" w:rsidRDefault="009B38EB">
      <w:pPr>
        <w:sectPr w:rsidR="009B38EB">
          <w:footerReference w:type="default" r:id="rId7"/>
          <w:pgSz w:w="11910" w:h="16840"/>
          <w:pgMar w:top="1040" w:right="900" w:bottom="1780" w:left="920" w:header="0" w:footer="1584" w:gutter="0"/>
          <w:pgNumType w:start="2"/>
          <w:cols w:space="720"/>
        </w:sectPr>
      </w:pPr>
    </w:p>
    <w:p w:rsidR="009B38EB" w:rsidRDefault="00963C73">
      <w:pPr>
        <w:pStyle w:val="a3"/>
        <w:tabs>
          <w:tab w:val="left" w:pos="1984"/>
        </w:tabs>
        <w:spacing w:before="67" w:line="242" w:lineRule="auto"/>
        <w:ind w:right="460" w:firstLine="0"/>
      </w:pPr>
      <w:r>
        <w:lastRenderedPageBreak/>
        <w:t>«кризиса»</w:t>
      </w:r>
      <w:r>
        <w:rPr>
          <w:spacing w:val="65"/>
        </w:rPr>
        <w:t xml:space="preserve"> </w:t>
      </w:r>
      <w:r>
        <w:t>–</w:t>
      </w:r>
      <w:r>
        <w:tab/>
        <w:t>выше среднего уровня; класс «бедствия» – значительно выше среднего уровня (табл.</w:t>
      </w:r>
      <w:r>
        <w:rPr>
          <w:spacing w:val="-1"/>
        </w:rPr>
        <w:t xml:space="preserve"> </w:t>
      </w:r>
      <w:r>
        <w:t>1).</w:t>
      </w:r>
    </w:p>
    <w:p w:rsidR="009B38EB" w:rsidRDefault="00963C73">
      <w:pPr>
        <w:pStyle w:val="a3"/>
        <w:spacing w:after="2"/>
        <w:ind w:right="460" w:firstLine="0"/>
      </w:pPr>
      <w:r>
        <w:t>Таблица 1 – Критерий оценки состояния загрязнения атмосферы по комплекс- ному индексу (ИЗА)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82"/>
        <w:gridCol w:w="1637"/>
        <w:gridCol w:w="1308"/>
        <w:gridCol w:w="1690"/>
        <w:gridCol w:w="1939"/>
      </w:tblGrid>
      <w:tr w:rsidR="009B38EB">
        <w:trPr>
          <w:trHeight w:val="321"/>
        </w:trPr>
        <w:tc>
          <w:tcPr>
            <w:tcW w:w="3282" w:type="dxa"/>
            <w:vMerge w:val="restart"/>
          </w:tcPr>
          <w:p w:rsidR="009B38EB" w:rsidRDefault="00963C73">
            <w:pPr>
              <w:pStyle w:val="TableParagraph"/>
              <w:spacing w:before="158" w:line="240" w:lineRule="auto"/>
              <w:ind w:left="324"/>
              <w:jc w:val="left"/>
              <w:rPr>
                <w:sz w:val="28"/>
              </w:rPr>
            </w:pPr>
            <w:r>
              <w:rPr>
                <w:sz w:val="28"/>
              </w:rPr>
              <w:t>Показатель состояния</w:t>
            </w:r>
          </w:p>
        </w:tc>
        <w:tc>
          <w:tcPr>
            <w:tcW w:w="6574" w:type="dxa"/>
            <w:gridSpan w:val="4"/>
          </w:tcPr>
          <w:p w:rsidR="009B38EB" w:rsidRDefault="00963C73">
            <w:pPr>
              <w:pStyle w:val="TableParagraph"/>
              <w:spacing w:line="301" w:lineRule="exact"/>
              <w:ind w:left="541"/>
              <w:jc w:val="left"/>
              <w:rPr>
                <w:sz w:val="28"/>
              </w:rPr>
            </w:pPr>
            <w:r>
              <w:rPr>
                <w:sz w:val="28"/>
              </w:rPr>
              <w:t>Классы экологического состояния атмосферы</w:t>
            </w:r>
          </w:p>
        </w:tc>
      </w:tr>
      <w:tr w:rsidR="009B38EB">
        <w:trPr>
          <w:trHeight w:val="323"/>
        </w:trPr>
        <w:tc>
          <w:tcPr>
            <w:tcW w:w="3282" w:type="dxa"/>
            <w:vMerge/>
            <w:tcBorders>
              <w:top w:val="nil"/>
            </w:tcBorders>
          </w:tcPr>
          <w:p w:rsidR="009B38EB" w:rsidRDefault="009B38EB">
            <w:pPr>
              <w:rPr>
                <w:sz w:val="2"/>
                <w:szCs w:val="2"/>
              </w:rPr>
            </w:pPr>
          </w:p>
        </w:tc>
        <w:tc>
          <w:tcPr>
            <w:tcW w:w="1637" w:type="dxa"/>
          </w:tcPr>
          <w:p w:rsidR="009B38EB" w:rsidRDefault="00963C73">
            <w:pPr>
              <w:pStyle w:val="TableParagraph"/>
              <w:spacing w:line="304" w:lineRule="exact"/>
              <w:ind w:left="204" w:right="193"/>
              <w:rPr>
                <w:sz w:val="28"/>
              </w:rPr>
            </w:pPr>
            <w:r>
              <w:rPr>
                <w:sz w:val="28"/>
              </w:rPr>
              <w:t>норма (Н)</w:t>
            </w:r>
          </w:p>
        </w:tc>
        <w:tc>
          <w:tcPr>
            <w:tcW w:w="1308" w:type="dxa"/>
          </w:tcPr>
          <w:p w:rsidR="009B38EB" w:rsidRDefault="00963C73">
            <w:pPr>
              <w:pStyle w:val="TableParagraph"/>
              <w:spacing w:line="304" w:lineRule="exact"/>
              <w:ind w:left="131" w:right="117"/>
              <w:rPr>
                <w:sz w:val="28"/>
              </w:rPr>
            </w:pPr>
            <w:r>
              <w:rPr>
                <w:sz w:val="28"/>
              </w:rPr>
              <w:t>риск (П)</w:t>
            </w:r>
          </w:p>
        </w:tc>
        <w:tc>
          <w:tcPr>
            <w:tcW w:w="1690" w:type="dxa"/>
          </w:tcPr>
          <w:p w:rsidR="009B38EB" w:rsidRDefault="00963C73">
            <w:pPr>
              <w:pStyle w:val="TableParagraph"/>
              <w:spacing w:line="304" w:lineRule="exact"/>
              <w:ind w:left="199" w:right="187"/>
              <w:rPr>
                <w:sz w:val="28"/>
              </w:rPr>
            </w:pPr>
            <w:r>
              <w:rPr>
                <w:sz w:val="28"/>
              </w:rPr>
              <w:t>кризис (В)</w:t>
            </w:r>
          </w:p>
        </w:tc>
        <w:tc>
          <w:tcPr>
            <w:tcW w:w="1939" w:type="dxa"/>
          </w:tcPr>
          <w:p w:rsidR="009B38EB" w:rsidRDefault="00963C73">
            <w:pPr>
              <w:pStyle w:val="TableParagraph"/>
              <w:spacing w:line="304" w:lineRule="exact"/>
              <w:ind w:left="96" w:right="84"/>
              <w:rPr>
                <w:sz w:val="28"/>
              </w:rPr>
            </w:pPr>
            <w:r>
              <w:rPr>
                <w:sz w:val="28"/>
              </w:rPr>
              <w:t>бедствие (ОВ)</w:t>
            </w:r>
          </w:p>
        </w:tc>
      </w:tr>
      <w:tr w:rsidR="009B38EB">
        <w:trPr>
          <w:trHeight w:val="642"/>
        </w:trPr>
        <w:tc>
          <w:tcPr>
            <w:tcW w:w="3282" w:type="dxa"/>
          </w:tcPr>
          <w:p w:rsidR="009B38EB" w:rsidRDefault="00963C73">
            <w:pPr>
              <w:pStyle w:val="TableParagraph"/>
              <w:spacing w:line="315" w:lineRule="exact"/>
              <w:ind w:left="361" w:right="356"/>
              <w:rPr>
                <w:sz w:val="28"/>
              </w:rPr>
            </w:pPr>
            <w:r>
              <w:rPr>
                <w:sz w:val="28"/>
              </w:rPr>
              <w:t>Уровень загрязнения</w:t>
            </w:r>
          </w:p>
          <w:p w:rsidR="009B38EB" w:rsidRDefault="00963C73">
            <w:pPr>
              <w:pStyle w:val="TableParagraph"/>
              <w:spacing w:line="308" w:lineRule="exact"/>
              <w:ind w:left="361" w:right="351"/>
              <w:rPr>
                <w:sz w:val="28"/>
              </w:rPr>
            </w:pPr>
            <w:r>
              <w:rPr>
                <w:sz w:val="28"/>
              </w:rPr>
              <w:t>воздуха</w:t>
            </w:r>
          </w:p>
        </w:tc>
        <w:tc>
          <w:tcPr>
            <w:tcW w:w="1637" w:type="dxa"/>
          </w:tcPr>
          <w:p w:rsidR="009B38EB" w:rsidRDefault="00963C73">
            <w:pPr>
              <w:pStyle w:val="TableParagraph"/>
              <w:spacing w:before="153" w:line="240" w:lineRule="auto"/>
              <w:ind w:left="203" w:right="193"/>
              <w:rPr>
                <w:sz w:val="28"/>
              </w:rPr>
            </w:pPr>
            <w:r>
              <w:rPr>
                <w:sz w:val="28"/>
              </w:rPr>
              <w:t>менее</w:t>
            </w:r>
            <w:r>
              <w:rPr>
                <w:spacing w:val="67"/>
                <w:sz w:val="28"/>
              </w:rPr>
              <w:t xml:space="preserve"> </w:t>
            </w:r>
            <w:r>
              <w:rPr>
                <w:sz w:val="28"/>
              </w:rPr>
              <w:t>5</w:t>
            </w:r>
          </w:p>
        </w:tc>
        <w:tc>
          <w:tcPr>
            <w:tcW w:w="1308" w:type="dxa"/>
          </w:tcPr>
          <w:p w:rsidR="009B38EB" w:rsidRDefault="00963C73">
            <w:pPr>
              <w:pStyle w:val="TableParagraph"/>
              <w:spacing w:before="153" w:line="240" w:lineRule="auto"/>
              <w:ind w:left="131" w:right="116"/>
              <w:rPr>
                <w:sz w:val="28"/>
              </w:rPr>
            </w:pPr>
            <w:r>
              <w:rPr>
                <w:sz w:val="28"/>
              </w:rPr>
              <w:t>5–8</w:t>
            </w:r>
          </w:p>
        </w:tc>
        <w:tc>
          <w:tcPr>
            <w:tcW w:w="1690" w:type="dxa"/>
          </w:tcPr>
          <w:p w:rsidR="009B38EB" w:rsidRDefault="00963C73">
            <w:pPr>
              <w:pStyle w:val="TableParagraph"/>
              <w:spacing w:before="153" w:line="240" w:lineRule="auto"/>
              <w:ind w:left="195" w:right="187"/>
              <w:rPr>
                <w:sz w:val="28"/>
              </w:rPr>
            </w:pPr>
            <w:r>
              <w:rPr>
                <w:sz w:val="28"/>
              </w:rPr>
              <w:t>8–15</w:t>
            </w:r>
          </w:p>
        </w:tc>
        <w:tc>
          <w:tcPr>
            <w:tcW w:w="1939" w:type="dxa"/>
          </w:tcPr>
          <w:p w:rsidR="009B38EB" w:rsidRDefault="00963C73">
            <w:pPr>
              <w:pStyle w:val="TableParagraph"/>
              <w:spacing w:before="153" w:line="240" w:lineRule="auto"/>
              <w:ind w:left="96" w:right="83"/>
              <w:rPr>
                <w:sz w:val="28"/>
              </w:rPr>
            </w:pPr>
            <w:r>
              <w:rPr>
                <w:sz w:val="28"/>
              </w:rPr>
              <w:t>более 15</w:t>
            </w:r>
          </w:p>
        </w:tc>
      </w:tr>
    </w:tbl>
    <w:p w:rsidR="009B38EB" w:rsidRDefault="009B38EB">
      <w:pPr>
        <w:pStyle w:val="a3"/>
        <w:spacing w:before="6"/>
        <w:ind w:left="0" w:firstLine="0"/>
        <w:rPr>
          <w:sz w:val="27"/>
        </w:rPr>
      </w:pPr>
    </w:p>
    <w:p w:rsidR="009B38EB" w:rsidRDefault="00963C73">
      <w:pPr>
        <w:pStyle w:val="a5"/>
        <w:numPr>
          <w:ilvl w:val="1"/>
          <w:numId w:val="3"/>
        </w:numPr>
        <w:tabs>
          <w:tab w:val="left" w:pos="2623"/>
          <w:tab w:val="left" w:pos="2624"/>
        </w:tabs>
        <w:ind w:left="4080" w:right="720" w:hanging="1818"/>
        <w:jc w:val="left"/>
        <w:rPr>
          <w:sz w:val="28"/>
        </w:rPr>
      </w:pPr>
      <w:r>
        <w:rPr>
          <w:sz w:val="28"/>
        </w:rPr>
        <w:t>МЕТОДИКА РАСЧЕТА КОМПЛЕКСНОГО ИНДЕКСА ЗАГРЯЗНЕНИЯ</w:t>
      </w:r>
      <w:r>
        <w:rPr>
          <w:spacing w:val="-1"/>
          <w:sz w:val="28"/>
        </w:rPr>
        <w:t xml:space="preserve"> </w:t>
      </w:r>
      <w:r>
        <w:rPr>
          <w:sz w:val="28"/>
        </w:rPr>
        <w:t>АТМОСФЕРЫ</w:t>
      </w:r>
    </w:p>
    <w:p w:rsidR="009B38EB" w:rsidRDefault="009B38EB">
      <w:pPr>
        <w:pStyle w:val="a3"/>
        <w:ind w:left="0" w:firstLine="0"/>
      </w:pPr>
    </w:p>
    <w:p w:rsidR="009B38EB" w:rsidRDefault="00963C73">
      <w:pPr>
        <w:pStyle w:val="a3"/>
        <w:tabs>
          <w:tab w:val="left" w:pos="2926"/>
          <w:tab w:val="left" w:pos="4206"/>
          <w:tab w:val="left" w:pos="6264"/>
          <w:tab w:val="left" w:pos="6744"/>
          <w:tab w:val="left" w:pos="8808"/>
        </w:tabs>
        <w:ind w:right="232"/>
      </w:pPr>
      <w:r>
        <w:t>Комплексный</w:t>
      </w:r>
      <w:r>
        <w:tab/>
        <w:t>ИЗА(</w:t>
      </w:r>
      <w:r>
        <w:rPr>
          <w:i/>
        </w:rPr>
        <w:t>n</w:t>
      </w:r>
      <w:r>
        <w:t>),</w:t>
      </w:r>
      <w:r>
        <w:tab/>
        <w:t>учитывающий</w:t>
      </w:r>
      <w:r>
        <w:tab/>
        <w:t>n</w:t>
      </w:r>
      <w:r>
        <w:tab/>
        <w:t>загрязняющих</w:t>
      </w:r>
      <w:r>
        <w:tab/>
      </w:r>
      <w:r>
        <w:rPr>
          <w:spacing w:val="-4"/>
        </w:rPr>
        <w:t xml:space="preserve">веществ, </w:t>
      </w:r>
      <w:r>
        <w:t>рассчитывается по</w:t>
      </w:r>
      <w:r>
        <w:rPr>
          <w:spacing w:val="-4"/>
        </w:rPr>
        <w:t xml:space="preserve"> </w:t>
      </w:r>
      <w:r>
        <w:t>формуле:</w:t>
      </w:r>
    </w:p>
    <w:p w:rsidR="009B38EB" w:rsidRDefault="009B38EB">
      <w:pPr>
        <w:pStyle w:val="a3"/>
        <w:ind w:left="0" w:firstLine="0"/>
        <w:rPr>
          <w:sz w:val="20"/>
        </w:rPr>
      </w:pPr>
    </w:p>
    <w:p w:rsidR="009B38EB" w:rsidRDefault="009B38EB">
      <w:pPr>
        <w:pStyle w:val="a3"/>
        <w:spacing w:before="227"/>
        <w:ind w:left="0" w:right="336" w:firstLine="0"/>
        <w:jc w:val="right"/>
      </w:pPr>
      <w:r>
        <w:pict>
          <v:shape id="_x0000_s1038" style="position:absolute;left:0;text-align:left;margin-left:92.9pt;margin-top:14.95pt;width:25.2pt;height:9.6pt;z-index:15729664;mso-position-horizontal-relative:page" coordorigin="1858,299" coordsize="504,192" o:spt="100" adj="0,,0" path="m1918,301r-60,l1858,308r7,3l1870,313r5,5l1875,472r-5,4l1865,479r-7,2l1858,488r60,l1918,481r-7,-2l1906,479r-2,-5l1901,472r,-17l1920,431r-19,l1901,325r3,-7l1904,316r2,-3l1911,311r7,-3l1918,301xm2004,359r-26,l1978,472r-5,4l1968,479r-7,2l1961,488r60,l2021,481r-7,-2l2009,479r-2,-5l2004,472r,-113xm2021,301r-60,l1961,308r7,3l1973,313r5,5l1978,335r-77,96l1920,431r58,-72l2004,359r,-34l2007,318r,-2l2009,313r5,-2l2021,308r,-7xm2067,445r-15,l2052,484r14,3l2080,489r13,1l2105,491r15,-1l2134,487r12,-4l2152,479r-54,l2088,476r-4,-4l2076,467r-4,-10l2067,445xm2154,311r-37,l2127,313r5,7l2139,325r2,10l2141,356r-2,10l2124,380r-9,3l2079,383r,17l2120,400r4,2l2132,404r4,5l2139,414r5,5l2146,428r,24l2144,462r-15,14l2120,479r32,l2156,476r7,-7l2168,460r3,-10l2172,438r-2,-16l2162,409r-13,-11l2132,390r,-2l2147,380r12,-10l2165,357r3,-15l2164,323r-10,-12xm2112,299r-13,l2085,301r-14,2l2055,306r,36l2069,342r5,-12l2079,323r7,-5l2091,313r7,-2l2154,311r-1,-1l2136,302r-24,-3xm2247,481r-58,l2189,488r58,l2247,481xm2362,481r-62,l2300,488r62,l2362,481xm2292,299r-21,l2213,450r-2,10l2206,467r-2,5l2199,479r-5,2l2242,481r-5,-2l2232,474r-2,-5l2230,462r2,-2l2232,452r3,-4l2242,426r90,l2328,414r-84,l2278,325r23,l2292,299xm2332,426r-25,l2312,443r,5l2314,452r,5l2316,460r,12l2314,474r,2l2312,476r-3,3l2307,479r-3,2l2357,481r-12,-12l2345,464r-2,-4l2340,452r-8,-26xm2301,325r-23,l2302,414r26,l2301,325xe" fillcolor="black" stroked="f">
            <v:stroke joinstyle="round"/>
            <v:formulas/>
            <v:path arrowok="t" o:connecttype="segments"/>
            <w10:wrap anchorx="page"/>
          </v:shape>
        </w:pict>
      </w:r>
      <w:r w:rsidR="00963C73"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1577594</wp:posOffset>
            </wp:positionH>
            <wp:positionV relativeFrom="paragraph">
              <wp:posOffset>224794</wp:posOffset>
            </wp:positionV>
            <wp:extent cx="99060" cy="86867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" cy="868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7" style="position:absolute;left:0;text-align:left;margin-left:142.95pt;margin-top:18.55pt;width:8.4pt;height:3.85pt;z-index:15730688;mso-position-horizontal-relative:page;mso-position-vertical-relative:text" coordorigin="2859,371" coordsize="168,77" o:spt="100" adj="0,,0" path="m3027,428r-168,l2859,448r168,l3027,428xm3027,371r-168,l2859,390r168,l3027,37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6" style="position:absolute;left:0;text-align:left;margin-left:188.1pt;margin-top:18.55pt;width:8.4pt;height:3.85pt;z-index:15731200;mso-position-horizontal-relative:page;mso-position-vertical-relative:text" coordorigin="3762,371" coordsize="168,77" o:spt="100" adj="0,,0" path="m3930,428r-168,l3762,448r168,l3930,428xm3930,371r-168,l3762,390r168,l3930,37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5" style="position:absolute;left:0;text-align:left;margin-left:202.15pt;margin-top:14.95pt;width:29.3pt;height:9.6pt;z-index:15731712;mso-position-horizontal-relative:page;mso-position-vertical-relative:text" coordorigin="4043,299" coordsize="586,192" o:spt="100" adj="0,,0" path="m4206,301r-60,l4146,308r7,3l4158,313r5,5l4163,335r-77,96l4086,325r2,-7l4088,316r3,-3l4095,311r8,-3l4103,301r-60,l4043,308r7,3l4055,313r4,5l4059,472r-4,4l4050,479r-7,2l4043,488r60,l4103,481r-8,-2l4091,479r-3,-5l4086,472r,-17l4105,431r58,-72l4163,472r-5,4l4153,479r-7,2l4146,488r60,l4206,481r-7,-2l4194,479r-3,-5l4189,472r,-113l4189,325r2,-7l4191,316r3,-3l4199,311r7,-3l4206,301xm4357,438r-3,-16l4347,409r-13,-11l4316,390r,-2l4332,380r11,-10l4350,357r2,-15l4349,323r-10,-12l4338,310r-17,-8l4297,299r-13,l4270,301r-15,2l4239,306r,36l4254,342r5,-12l4263,323r8,-5l4275,313r8,-2l4302,311r9,2l4316,320r7,5l4326,335r,21l4323,366r-14,14l4299,383r-36,l4263,400r41,l4309,402r7,2l4321,409r2,5l4328,419r3,9l4331,452r-3,10l4314,476r-10,3l4283,479r-10,-3l4268,472r-7,-5l4256,457r-5,-12l4237,445r,39l4251,487r13,2l4277,490r13,1l4305,490r14,-3l4330,483r6,-4l4340,476r8,-7l4353,460r3,-10l4357,438xm4547,481r-5,l4530,469r,-5l4527,460r-2,-8l4517,426r-4,-12l4487,330r,84l4429,414r34,-89l4487,414r,-84l4485,325r-8,-26l4455,299r-57,151l4395,460r-4,7l4388,472r-5,7l4379,481r-5,l4374,488r57,l4431,481r-4,l4422,479r-5,-5l4415,469r,-7l4417,460r,-8l4419,448r8,-22l4491,426r5,17l4496,448r3,4l4499,457r2,3l4501,472r-2,2l4499,476r-3,l4494,479r-3,l4489,481r-5,l4484,488r63,l4547,481xm4626,301r-24,l4597,328r24,l4626,301xm4628,467r-7,-7l4614,467r-3,5l4607,474r-3,2l4595,476r-3,-2l4592,455r3,-10l4614,354r-7,l4573,356r-2,8l4578,364r2,2l4583,366r2,2l4585,385r-2,10l4573,440r-2,12l4568,460r,14l4571,481r7,7l4583,491r12,l4602,488r9,-4l4619,476r9,-9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shape id="_x0000_s1034" style="position:absolute;left:0;text-align:left;margin-left:237.15pt;margin-top:18.55pt;width:8.4pt;height:3.85pt;z-index:15732224;mso-position-horizontal-relative:page;mso-position-vertical-relative:text" coordorigin="4743,371" coordsize="168,77" o:spt="100" adj="0,,0" path="m4911,428r-168,l4743,448r168,l4911,428xm4911,371r-168,l4743,390r168,l4911,371xe" fillcolor="black" stroked="f">
            <v:stroke joinstyle="round"/>
            <v:formulas/>
            <v:path arrowok="t" o:connecttype="segments"/>
            <w10:wrap anchorx="page"/>
          </v:shape>
        </w:pict>
      </w:r>
      <w:r>
        <w:pict>
          <v:group id="_x0000_s1030" style="position:absolute;left:0;text-align:left;margin-left:166.5pt;margin-top:13.85pt;width:15.85pt;height:14.2pt;z-index:15732736;mso-position-horizontal-relative:page;mso-position-vertical-relative:text" coordorigin="3330,277" coordsize="317,28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3329;top:277;width:120;height:101">
              <v:imagedata r:id="rId9" o:title=""/>
            </v:shape>
            <v:shape id="_x0000_s1032" type="#_x0000_t75" style="position:absolute;left:3341;top:418;width:190;height:142">
              <v:imagedata r:id="rId10" o:title=""/>
            </v:shape>
            <v:shape id="_x0000_s1031" style="position:absolute;left:3562;top:433;width:84;height:125" coordorigin="3563,433" coordsize="84,125" o:spt="100" adj="0,,0" path="m3647,551r-77,l3570,558r77,l3647,551xm3625,548r-36,l3587,551r40,l3625,548xm3620,546r-26,l3594,548r29,l3620,546xm3618,457r-22,l3599,460r,81l3596,541r,5l3618,546r,-89xm3618,433r-7,l3596,443r-9,5l3579,450r-7,5l3563,460r2,2l3565,464r2,3l3567,469r8,-5l3584,460r3,-3l3618,457r,-24xe" fillcolor="black" stroked="f">
              <v:stroke joinstyle="round"/>
              <v:formulas/>
              <v:path arrowok="t" o:connecttype="segments"/>
            </v:shape>
            <w10:wrap anchorx="page"/>
          </v:group>
        </w:pict>
      </w:r>
      <w:r>
        <w:pict>
          <v:group id="_x0000_s1026" style="position:absolute;left:0;text-align:left;margin-left:259.15pt;margin-top:9.2pt;width:76.1pt;height:24.15pt;z-index:15733248;mso-position-horizontal-relative:page;mso-position-vertical-relative:text" coordorigin="5183,184" coordsize="1522,483">
            <v:shape id="_x0000_s1029" type="#_x0000_t75" style="position:absolute;left:5771;top:224;width:324;height:140">
              <v:imagedata r:id="rId11" o:title=""/>
            </v:shape>
            <v:shape id="_x0000_s1028" style="position:absolute;left:6167;top:183;width:48;height:142" coordorigin="6167,184" coordsize="48,142" o:spt="100" adj="0,,0" path="m6210,184r-19,l6186,205r19,l6210,184xm6193,323r-16,l6179,325r12,l6193,323xm6201,224r-32,l6167,232r7,l6177,234r2,l6179,248r-2,5l6177,260r-3,5l6174,268r-2,4l6172,282r-3,2l6169,292r-2,4l6167,316r5,4l6172,323r24,l6198,320r3,l6208,313r-19,l6184,308r,-4l6186,304r,-12l6201,224xm6208,301r-7,7l6201,311r-5,l6196,313r12,l6210,311r5,-3l6208,301xe" fillcolor="black" stroked="f">
              <v:stroke joinstyle="round"/>
              <v:formulas/>
              <v:path arrowok="t" o:connecttype="segments"/>
            </v:shape>
            <v:shape id="_x0000_s1027" type="#_x0000_t75" style="position:absolute;left:5182;top:246;width:1522;height:420">
              <v:imagedata r:id="rId12" o:title=""/>
            </v:shape>
            <w10:wrap anchorx="page"/>
          </v:group>
        </w:pict>
      </w:r>
      <w:r w:rsidR="00963C73">
        <w:t>(1)</w:t>
      </w:r>
    </w:p>
    <w:p w:rsidR="009B38EB" w:rsidRDefault="009B38EB">
      <w:pPr>
        <w:pStyle w:val="a3"/>
        <w:ind w:left="0" w:firstLine="0"/>
        <w:rPr>
          <w:sz w:val="20"/>
        </w:rPr>
      </w:pPr>
    </w:p>
    <w:p w:rsidR="009B38EB" w:rsidRDefault="00963C73">
      <w:pPr>
        <w:pStyle w:val="a3"/>
        <w:spacing w:before="207"/>
        <w:ind w:right="460"/>
      </w:pPr>
      <w:r>
        <w:t xml:space="preserve">где qcp </w:t>
      </w:r>
      <w:r>
        <w:rPr>
          <w:i/>
        </w:rPr>
        <w:t xml:space="preserve">i </w:t>
      </w:r>
      <w:r>
        <w:t>– среднегодовая концентрация i-го загрязняющего вещества, мг/м</w:t>
      </w:r>
      <w:r>
        <w:rPr>
          <w:vertAlign w:val="superscript"/>
        </w:rPr>
        <w:t>3</w:t>
      </w:r>
      <w:r>
        <w:t>;</w:t>
      </w:r>
    </w:p>
    <w:p w:rsidR="009B38EB" w:rsidRDefault="00963C73">
      <w:pPr>
        <w:pStyle w:val="a3"/>
        <w:ind w:right="460"/>
      </w:pPr>
      <w:r>
        <w:rPr>
          <w:i/>
        </w:rPr>
        <w:t xml:space="preserve">ПДКc.c.i </w:t>
      </w:r>
      <w:r>
        <w:t>– его среднесуточная предельно допустимая концентрация, мкг/м</w:t>
      </w:r>
      <w:r>
        <w:rPr>
          <w:vertAlign w:val="superscript"/>
        </w:rPr>
        <w:t>3</w:t>
      </w:r>
      <w:r>
        <w:t>;</w:t>
      </w:r>
    </w:p>
    <w:p w:rsidR="009B38EB" w:rsidRDefault="00963C73">
      <w:pPr>
        <w:pStyle w:val="a3"/>
        <w:tabs>
          <w:tab w:val="left" w:pos="1434"/>
          <w:tab w:val="left" w:pos="1823"/>
          <w:tab w:val="left" w:pos="3749"/>
          <w:tab w:val="left" w:pos="5670"/>
          <w:tab w:val="left" w:pos="7584"/>
          <w:tab w:val="left" w:pos="8924"/>
        </w:tabs>
        <w:ind w:right="235"/>
      </w:pPr>
      <w:r>
        <w:rPr>
          <w:i/>
        </w:rPr>
        <w:t>Ci</w:t>
      </w:r>
      <w:r>
        <w:rPr>
          <w:i/>
        </w:rPr>
        <w:tab/>
      </w:r>
      <w:r>
        <w:t>–</w:t>
      </w:r>
      <w:r>
        <w:tab/>
        <w:t>безразмерный</w:t>
      </w:r>
      <w:r>
        <w:tab/>
        <w:t>коэффициент,</w:t>
      </w:r>
      <w:r>
        <w:tab/>
        <w:t>позволяющий</w:t>
      </w:r>
      <w:r>
        <w:tab/>
        <w:t>привести</w:t>
      </w:r>
      <w:r>
        <w:tab/>
      </w:r>
      <w:r>
        <w:rPr>
          <w:spacing w:val="-4"/>
        </w:rPr>
        <w:t xml:space="preserve">степень </w:t>
      </w:r>
      <w:r>
        <w:t xml:space="preserve">вредности i-ого загрязняющего вещества </w:t>
      </w:r>
      <w:r>
        <w:t>к степени вредности диоксида</w:t>
      </w:r>
      <w:r>
        <w:rPr>
          <w:spacing w:val="-19"/>
        </w:rPr>
        <w:t xml:space="preserve"> </w:t>
      </w:r>
      <w:r>
        <w:t>серы.</w:t>
      </w:r>
    </w:p>
    <w:p w:rsidR="009B38EB" w:rsidRDefault="00963C73">
      <w:pPr>
        <w:pStyle w:val="a3"/>
        <w:ind w:right="231"/>
        <w:jc w:val="both"/>
      </w:pPr>
      <w:r>
        <w:t xml:space="preserve">Значения </w:t>
      </w:r>
      <w:r>
        <w:rPr>
          <w:i/>
        </w:rPr>
        <w:t xml:space="preserve">Ci </w:t>
      </w:r>
      <w:r>
        <w:t>равны 1,5; 1,3; 1,0 и 0,85 соответственно для 1, 2, 3 и 4 классов опасности загрязняющего вещества. Диоксид серы относится по степени вредности к третьему классу опасности (C</w:t>
      </w:r>
      <w:r>
        <w:rPr>
          <w:i/>
        </w:rPr>
        <w:t>i</w:t>
      </w:r>
      <w:r>
        <w:t>=1), к ней приводится вредность вс</w:t>
      </w:r>
      <w:r>
        <w:t>ех веществ.</w:t>
      </w:r>
    </w:p>
    <w:p w:rsidR="009B38EB" w:rsidRDefault="00963C73">
      <w:pPr>
        <w:pStyle w:val="a3"/>
        <w:ind w:right="234"/>
        <w:jc w:val="both"/>
      </w:pPr>
      <w:r>
        <w:t>Класс опасности - показатель, характеризующий степень опасности для человека веществ, загрязняющих атмосферный воздух. Вещества делятся на следующие классы опасности: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before="1" w:line="334" w:lineRule="exact"/>
        <w:ind w:left="1629" w:hanging="709"/>
        <w:rPr>
          <w:sz w:val="28"/>
        </w:rPr>
      </w:pPr>
      <w:r>
        <w:rPr>
          <w:sz w:val="28"/>
        </w:rPr>
        <w:t>1 класс - чрезвычайно</w:t>
      </w:r>
      <w:r>
        <w:rPr>
          <w:spacing w:val="-4"/>
          <w:sz w:val="28"/>
        </w:rPr>
        <w:t xml:space="preserve"> </w:t>
      </w:r>
      <w:r>
        <w:rPr>
          <w:sz w:val="28"/>
        </w:rPr>
        <w:t>опасные;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22" w:lineRule="exact"/>
        <w:ind w:left="1629" w:hanging="709"/>
        <w:rPr>
          <w:sz w:val="28"/>
        </w:rPr>
      </w:pPr>
      <w:r>
        <w:rPr>
          <w:sz w:val="28"/>
        </w:rPr>
        <w:t>класс - высоко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опасные;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22" w:lineRule="exact"/>
        <w:ind w:left="1629" w:hanging="709"/>
        <w:rPr>
          <w:sz w:val="28"/>
        </w:rPr>
      </w:pPr>
      <w:r>
        <w:rPr>
          <w:sz w:val="28"/>
        </w:rPr>
        <w:t>класс -</w:t>
      </w:r>
      <w:r>
        <w:rPr>
          <w:spacing w:val="-3"/>
          <w:sz w:val="28"/>
        </w:rPr>
        <w:t xml:space="preserve"> </w:t>
      </w:r>
      <w:r>
        <w:rPr>
          <w:sz w:val="28"/>
        </w:rPr>
        <w:t>опасные;</w:t>
      </w:r>
    </w:p>
    <w:p w:rsidR="009B38EB" w:rsidRDefault="00963C73">
      <w:pPr>
        <w:pStyle w:val="a5"/>
        <w:numPr>
          <w:ilvl w:val="0"/>
          <w:numId w:val="2"/>
        </w:numPr>
        <w:tabs>
          <w:tab w:val="left" w:pos="1629"/>
          <w:tab w:val="left" w:pos="1630"/>
        </w:tabs>
        <w:spacing w:line="322" w:lineRule="exact"/>
        <w:ind w:left="1629" w:hanging="709"/>
        <w:rPr>
          <w:sz w:val="28"/>
        </w:rPr>
      </w:pPr>
      <w:r>
        <w:rPr>
          <w:sz w:val="28"/>
        </w:rPr>
        <w:t>класс - умеренно</w:t>
      </w:r>
      <w:r>
        <w:rPr>
          <w:spacing w:val="-6"/>
          <w:sz w:val="28"/>
        </w:rPr>
        <w:t xml:space="preserve"> </w:t>
      </w:r>
      <w:r>
        <w:rPr>
          <w:sz w:val="28"/>
        </w:rPr>
        <w:t>опасные.</w:t>
      </w:r>
    </w:p>
    <w:p w:rsidR="009B38EB" w:rsidRDefault="00963C73">
      <w:pPr>
        <w:pStyle w:val="a3"/>
        <w:tabs>
          <w:tab w:val="left" w:pos="2325"/>
        </w:tabs>
        <w:ind w:right="231"/>
        <w:jc w:val="both"/>
      </w:pPr>
      <w:r>
        <w:t>Чтобы значения ИЗА</w:t>
      </w:r>
      <w:r>
        <w:rPr>
          <w:i/>
        </w:rPr>
        <w:t xml:space="preserve">(n) </w:t>
      </w:r>
      <w:r>
        <w:t xml:space="preserve">были сравнимы для разных городов или за разные интервалы времени в одном городе, необходимо рассчитывать их для одинакового количества (m) загрязняющих веществ. Для этого по парциальным значениям </w:t>
      </w:r>
      <w:r>
        <w:rPr>
          <w:i/>
        </w:rPr>
        <w:t xml:space="preserve">Ii </w:t>
      </w:r>
      <w:r>
        <w:t>для отдел</w:t>
      </w:r>
      <w:r>
        <w:t xml:space="preserve">ьных примесей вначале составляется вариационный ряд, в  </w:t>
      </w:r>
      <w:r>
        <w:rPr>
          <w:spacing w:val="17"/>
        </w:rPr>
        <w:t xml:space="preserve"> </w:t>
      </w:r>
      <w:r>
        <w:t>котором</w:t>
      </w:r>
      <w:r>
        <w:tab/>
        <w:t>ИЗА</w:t>
      </w:r>
      <w:r>
        <w:rPr>
          <w:i/>
        </w:rPr>
        <w:t xml:space="preserve">1 &gt; </w:t>
      </w:r>
      <w:r>
        <w:t>ИЗА</w:t>
      </w:r>
      <w:r>
        <w:rPr>
          <w:i/>
        </w:rPr>
        <w:t xml:space="preserve">2 &gt; ... &gt; </w:t>
      </w:r>
      <w:r>
        <w:t xml:space="preserve">ИЗА </w:t>
      </w:r>
      <w:r>
        <w:rPr>
          <w:i/>
        </w:rPr>
        <w:t>n</w:t>
      </w:r>
      <w:r>
        <w:t>. Далее рассчитывается суммарный ИЗА</w:t>
      </w:r>
      <w:r>
        <w:rPr>
          <w:i/>
        </w:rPr>
        <w:t xml:space="preserve">(m) </w:t>
      </w:r>
      <w:r>
        <w:t>для заданного и одинакового количества (m) загрязняющих веществ.</w:t>
      </w:r>
    </w:p>
    <w:p w:rsidR="009B38EB" w:rsidRDefault="009B38EB">
      <w:pPr>
        <w:jc w:val="both"/>
        <w:sectPr w:rsidR="009B38EB">
          <w:pgSz w:w="11910" w:h="16840"/>
          <w:pgMar w:top="1040" w:right="900" w:bottom="1820" w:left="920" w:header="0" w:footer="1584" w:gutter="0"/>
          <w:cols w:space="720"/>
        </w:sectPr>
      </w:pPr>
    </w:p>
    <w:p w:rsidR="009B38EB" w:rsidRDefault="00963C73">
      <w:pPr>
        <w:pStyle w:val="a3"/>
        <w:spacing w:before="67"/>
        <w:ind w:right="234"/>
        <w:jc w:val="both"/>
      </w:pPr>
      <w:r>
        <w:lastRenderedPageBreak/>
        <w:t>В информационных документах для оценки уров</w:t>
      </w:r>
      <w:r>
        <w:t>ня загрязнения воздуха используется ИЗА для пяти загрязняющих веществ, рассчитанный по формуле (1), в которой n=m=5.</w:t>
      </w:r>
    </w:p>
    <w:p w:rsidR="009B38EB" w:rsidRDefault="009B38EB">
      <w:pPr>
        <w:pStyle w:val="a3"/>
        <w:spacing w:before="1"/>
        <w:ind w:left="0" w:firstLine="0"/>
      </w:pPr>
    </w:p>
    <w:p w:rsidR="009B38EB" w:rsidRDefault="00963C73">
      <w:pPr>
        <w:pStyle w:val="a5"/>
        <w:numPr>
          <w:ilvl w:val="1"/>
          <w:numId w:val="3"/>
        </w:numPr>
        <w:tabs>
          <w:tab w:val="left" w:pos="1556"/>
        </w:tabs>
        <w:spacing w:line="322" w:lineRule="exact"/>
        <w:ind w:left="1555" w:hanging="870"/>
        <w:jc w:val="left"/>
        <w:rPr>
          <w:sz w:val="28"/>
        </w:rPr>
      </w:pPr>
      <w:r>
        <w:rPr>
          <w:sz w:val="28"/>
        </w:rPr>
        <w:t>ОПРЕДЕЛЕНИЕ КОМПЛЕКСНОГО ИНДЕКСА</w:t>
      </w:r>
      <w:r>
        <w:rPr>
          <w:spacing w:val="-7"/>
          <w:sz w:val="28"/>
        </w:rPr>
        <w:t xml:space="preserve"> </w:t>
      </w:r>
      <w:r>
        <w:rPr>
          <w:sz w:val="28"/>
        </w:rPr>
        <w:t>ЗАГРЯЗНЕНИЯ</w:t>
      </w:r>
    </w:p>
    <w:p w:rsidR="009B38EB" w:rsidRDefault="00963C73">
      <w:pPr>
        <w:pStyle w:val="a3"/>
        <w:ind w:left="268" w:right="288" w:firstLine="0"/>
        <w:jc w:val="center"/>
      </w:pPr>
      <w:r>
        <w:t>АТМОСФЕРЫ</w:t>
      </w:r>
    </w:p>
    <w:p w:rsidR="009B38EB" w:rsidRDefault="009B38EB">
      <w:pPr>
        <w:pStyle w:val="a3"/>
        <w:spacing w:before="2"/>
        <w:ind w:left="0" w:firstLine="0"/>
      </w:pPr>
    </w:p>
    <w:p w:rsidR="009B38EB" w:rsidRDefault="00963C73">
      <w:pPr>
        <w:pStyle w:val="a3"/>
        <w:tabs>
          <w:tab w:val="left" w:pos="2647"/>
          <w:tab w:val="left" w:pos="4563"/>
          <w:tab w:val="left" w:pos="5690"/>
          <w:tab w:val="left" w:pos="7424"/>
          <w:tab w:val="left" w:pos="9048"/>
        </w:tabs>
        <w:spacing w:line="322" w:lineRule="exact"/>
        <w:ind w:left="921" w:firstLine="0"/>
      </w:pPr>
      <w:r>
        <w:t>Определить</w:t>
      </w:r>
      <w:r>
        <w:tab/>
        <w:t>комплексный</w:t>
      </w:r>
      <w:r>
        <w:tab/>
        <w:t>индекс</w:t>
      </w:r>
      <w:r>
        <w:tab/>
        <w:t>загрязнения</w:t>
      </w:r>
      <w:r>
        <w:tab/>
        <w:t>атмосферы</w:t>
      </w:r>
      <w:r>
        <w:tab/>
        <w:t>(ИЗА).</w:t>
      </w:r>
    </w:p>
    <w:p w:rsidR="009B38EB" w:rsidRDefault="00963C73">
      <w:pPr>
        <w:pStyle w:val="a3"/>
        <w:spacing w:after="6"/>
        <w:ind w:right="3551" w:firstLine="0"/>
      </w:pPr>
      <w:r>
        <w:t>Полученные результаты занести в таблицу 2. Таблица 2 – Характеристика загрязнения атмосферы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9"/>
        <w:gridCol w:w="1099"/>
        <w:gridCol w:w="1325"/>
        <w:gridCol w:w="1320"/>
        <w:gridCol w:w="1322"/>
        <w:gridCol w:w="1102"/>
        <w:gridCol w:w="1101"/>
        <w:gridCol w:w="1536"/>
      </w:tblGrid>
      <w:tr w:rsidR="009B38EB">
        <w:trPr>
          <w:trHeight w:val="276"/>
        </w:trPr>
        <w:tc>
          <w:tcPr>
            <w:tcW w:w="1049" w:type="dxa"/>
            <w:vMerge w:val="restart"/>
          </w:tcPr>
          <w:p w:rsidR="009B38EB" w:rsidRDefault="009B38EB">
            <w:pPr>
              <w:pStyle w:val="TableParagraph"/>
              <w:spacing w:before="9" w:line="240" w:lineRule="auto"/>
              <w:jc w:val="left"/>
              <w:rPr>
                <w:sz w:val="35"/>
              </w:rPr>
            </w:pPr>
          </w:p>
          <w:p w:rsidR="009B38EB" w:rsidRDefault="00963C73">
            <w:pPr>
              <w:pStyle w:val="TableParagraph"/>
              <w:spacing w:before="1" w:line="240" w:lineRule="auto"/>
              <w:ind w:left="180"/>
              <w:jc w:val="left"/>
              <w:rPr>
                <w:sz w:val="24"/>
              </w:rPr>
            </w:pPr>
            <w:r>
              <w:rPr>
                <w:sz w:val="24"/>
              </w:rPr>
              <w:t>№ вар.</w:t>
            </w:r>
          </w:p>
        </w:tc>
        <w:tc>
          <w:tcPr>
            <w:tcW w:w="8805" w:type="dxa"/>
            <w:gridSpan w:val="7"/>
          </w:tcPr>
          <w:p w:rsidR="009B38EB" w:rsidRDefault="00963C73">
            <w:pPr>
              <w:pStyle w:val="TableParagraph"/>
              <w:spacing w:line="256" w:lineRule="exact"/>
              <w:ind w:left="2310" w:right="2296"/>
              <w:rPr>
                <w:sz w:val="24"/>
              </w:rPr>
            </w:pPr>
            <w:r>
              <w:rPr>
                <w:sz w:val="24"/>
              </w:rPr>
              <w:t>Характеристики загрязнения атмосферы</w:t>
            </w:r>
          </w:p>
        </w:tc>
      </w:tr>
      <w:tr w:rsidR="009B38EB">
        <w:trPr>
          <w:trHeight w:val="827"/>
        </w:trPr>
        <w:tc>
          <w:tcPr>
            <w:tcW w:w="1049" w:type="dxa"/>
            <w:vMerge/>
            <w:tcBorders>
              <w:top w:val="nil"/>
            </w:tcBorders>
          </w:tcPr>
          <w:p w:rsidR="009B38EB" w:rsidRDefault="009B38EB">
            <w:pPr>
              <w:rPr>
                <w:sz w:val="2"/>
                <w:szCs w:val="2"/>
              </w:rPr>
            </w:pPr>
          </w:p>
        </w:tc>
        <w:tc>
          <w:tcPr>
            <w:tcW w:w="1099" w:type="dxa"/>
          </w:tcPr>
          <w:p w:rsidR="009B38EB" w:rsidRDefault="009B38EB">
            <w:pPr>
              <w:pStyle w:val="TableParagraph"/>
              <w:spacing w:before="3" w:line="240" w:lineRule="auto"/>
              <w:jc w:val="left"/>
              <w:rPr>
                <w:sz w:val="23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275"/>
              <w:jc w:val="left"/>
              <w:rPr>
                <w:sz w:val="24"/>
              </w:rPr>
            </w:pPr>
            <w:r>
              <w:rPr>
                <w:sz w:val="24"/>
              </w:rPr>
              <w:t>ИЗА</w:t>
            </w:r>
            <w:r>
              <w:rPr>
                <w:sz w:val="24"/>
                <w:vertAlign w:val="subscript"/>
              </w:rPr>
              <w:t>1</w:t>
            </w:r>
          </w:p>
        </w:tc>
        <w:tc>
          <w:tcPr>
            <w:tcW w:w="1325" w:type="dxa"/>
          </w:tcPr>
          <w:p w:rsidR="009B38EB" w:rsidRDefault="009B38EB">
            <w:pPr>
              <w:pStyle w:val="TableParagraph"/>
              <w:spacing w:before="3" w:line="240" w:lineRule="auto"/>
              <w:jc w:val="left"/>
              <w:rPr>
                <w:sz w:val="23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389"/>
              <w:jc w:val="left"/>
              <w:rPr>
                <w:sz w:val="24"/>
              </w:rPr>
            </w:pPr>
            <w:r>
              <w:rPr>
                <w:sz w:val="24"/>
              </w:rPr>
              <w:t>ИЗА</w:t>
            </w:r>
            <w:r>
              <w:rPr>
                <w:sz w:val="24"/>
                <w:vertAlign w:val="subscript"/>
              </w:rPr>
              <w:t>2</w:t>
            </w:r>
          </w:p>
        </w:tc>
        <w:tc>
          <w:tcPr>
            <w:tcW w:w="1320" w:type="dxa"/>
          </w:tcPr>
          <w:p w:rsidR="009B38EB" w:rsidRDefault="009B38EB">
            <w:pPr>
              <w:pStyle w:val="TableParagraph"/>
              <w:spacing w:before="3" w:line="240" w:lineRule="auto"/>
              <w:jc w:val="left"/>
              <w:rPr>
                <w:sz w:val="23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386"/>
              <w:jc w:val="left"/>
              <w:rPr>
                <w:sz w:val="24"/>
              </w:rPr>
            </w:pPr>
            <w:r>
              <w:rPr>
                <w:sz w:val="24"/>
              </w:rPr>
              <w:t>ИЗА</w:t>
            </w:r>
            <w:r>
              <w:rPr>
                <w:sz w:val="24"/>
                <w:vertAlign w:val="subscript"/>
              </w:rPr>
              <w:t>3</w:t>
            </w:r>
          </w:p>
        </w:tc>
        <w:tc>
          <w:tcPr>
            <w:tcW w:w="1322" w:type="dxa"/>
          </w:tcPr>
          <w:p w:rsidR="009B38EB" w:rsidRDefault="009B38EB">
            <w:pPr>
              <w:pStyle w:val="TableParagraph"/>
              <w:spacing w:before="3" w:line="240" w:lineRule="auto"/>
              <w:jc w:val="left"/>
              <w:rPr>
                <w:sz w:val="23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389"/>
              <w:jc w:val="left"/>
              <w:rPr>
                <w:sz w:val="24"/>
              </w:rPr>
            </w:pPr>
            <w:r>
              <w:rPr>
                <w:sz w:val="24"/>
              </w:rPr>
              <w:t>ИЗА</w:t>
            </w:r>
            <w:r>
              <w:rPr>
                <w:sz w:val="24"/>
                <w:vertAlign w:val="subscript"/>
              </w:rPr>
              <w:t>4</w:t>
            </w:r>
          </w:p>
        </w:tc>
        <w:tc>
          <w:tcPr>
            <w:tcW w:w="1102" w:type="dxa"/>
          </w:tcPr>
          <w:p w:rsidR="009B38EB" w:rsidRDefault="009B38EB">
            <w:pPr>
              <w:pStyle w:val="TableParagraph"/>
              <w:spacing w:before="3" w:line="240" w:lineRule="auto"/>
              <w:jc w:val="left"/>
              <w:rPr>
                <w:sz w:val="23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279"/>
              <w:jc w:val="left"/>
              <w:rPr>
                <w:sz w:val="24"/>
              </w:rPr>
            </w:pPr>
            <w:r>
              <w:rPr>
                <w:sz w:val="24"/>
              </w:rPr>
              <w:t>ИЗА</w:t>
            </w:r>
            <w:r>
              <w:rPr>
                <w:sz w:val="24"/>
                <w:vertAlign w:val="subscript"/>
              </w:rPr>
              <w:t>5</w:t>
            </w:r>
          </w:p>
        </w:tc>
        <w:tc>
          <w:tcPr>
            <w:tcW w:w="1101" w:type="dxa"/>
          </w:tcPr>
          <w:p w:rsidR="009B38EB" w:rsidRDefault="009B38EB">
            <w:pPr>
              <w:pStyle w:val="TableParagraph"/>
              <w:spacing w:before="3" w:line="240" w:lineRule="auto"/>
              <w:jc w:val="left"/>
              <w:rPr>
                <w:sz w:val="23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318"/>
              <w:jc w:val="left"/>
              <w:rPr>
                <w:sz w:val="24"/>
              </w:rPr>
            </w:pPr>
            <w:r>
              <w:rPr>
                <w:sz w:val="24"/>
              </w:rPr>
              <w:t>ИЗА</w:t>
            </w:r>
          </w:p>
        </w:tc>
        <w:tc>
          <w:tcPr>
            <w:tcW w:w="1536" w:type="dxa"/>
          </w:tcPr>
          <w:p w:rsidR="009B38EB" w:rsidRDefault="00963C73">
            <w:pPr>
              <w:pStyle w:val="TableParagraph"/>
              <w:spacing w:line="240" w:lineRule="auto"/>
              <w:ind w:left="155" w:right="123" w:firstLine="204"/>
              <w:jc w:val="left"/>
              <w:rPr>
                <w:sz w:val="24"/>
              </w:rPr>
            </w:pPr>
            <w:r>
              <w:rPr>
                <w:sz w:val="24"/>
              </w:rPr>
              <w:t>уровень загрязнения</w:t>
            </w:r>
          </w:p>
          <w:p w:rsidR="009B38EB" w:rsidRDefault="00963C73">
            <w:pPr>
              <w:pStyle w:val="TableParagraph"/>
              <w:spacing w:line="264" w:lineRule="exact"/>
              <w:ind w:left="203"/>
              <w:jc w:val="left"/>
              <w:rPr>
                <w:sz w:val="24"/>
              </w:rPr>
            </w:pPr>
            <w:r>
              <w:rPr>
                <w:sz w:val="24"/>
              </w:rPr>
              <w:t>атмосферы</w:t>
            </w:r>
          </w:p>
        </w:tc>
      </w:tr>
      <w:tr w:rsidR="009B38EB">
        <w:trPr>
          <w:trHeight w:val="277"/>
        </w:trPr>
        <w:tc>
          <w:tcPr>
            <w:tcW w:w="1049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099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25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20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322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102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101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1536" w:type="dxa"/>
          </w:tcPr>
          <w:p w:rsidR="009B38EB" w:rsidRDefault="009B38EB">
            <w:pPr>
              <w:pStyle w:val="TableParagraph"/>
              <w:spacing w:line="240" w:lineRule="auto"/>
              <w:jc w:val="left"/>
              <w:rPr>
                <w:sz w:val="20"/>
              </w:rPr>
            </w:pPr>
          </w:p>
        </w:tc>
      </w:tr>
    </w:tbl>
    <w:p w:rsidR="009B38EB" w:rsidRDefault="009B38EB">
      <w:pPr>
        <w:pStyle w:val="a3"/>
        <w:spacing w:before="4"/>
        <w:ind w:left="0" w:firstLine="0"/>
        <w:rPr>
          <w:sz w:val="27"/>
        </w:rPr>
      </w:pPr>
    </w:p>
    <w:p w:rsidR="009B38EB" w:rsidRDefault="00963C73">
      <w:pPr>
        <w:pStyle w:val="a3"/>
        <w:ind w:right="229"/>
        <w:jc w:val="both"/>
      </w:pPr>
      <w:r>
        <w:t>Данные среднегодовой концентрации загрязняющего вещества и среднесуточной предельно допустимая концентрация загрязняющего вещества представлены в таблице 3. Классы опасности поллютантов – таблица 3.</w:t>
      </w:r>
    </w:p>
    <w:p w:rsidR="009B38EB" w:rsidRDefault="009B38EB">
      <w:pPr>
        <w:jc w:val="both"/>
        <w:sectPr w:rsidR="009B38EB">
          <w:pgSz w:w="11910" w:h="16840"/>
          <w:pgMar w:top="1040" w:right="900" w:bottom="1820" w:left="920" w:header="0" w:footer="1584" w:gutter="0"/>
          <w:cols w:space="720"/>
        </w:sectPr>
      </w:pPr>
    </w:p>
    <w:p w:rsidR="009B38EB" w:rsidRDefault="00963C73">
      <w:pPr>
        <w:pStyle w:val="a3"/>
        <w:spacing w:before="67" w:after="9"/>
        <w:ind w:right="698" w:firstLine="0"/>
        <w:jc w:val="both"/>
      </w:pPr>
      <w:r>
        <w:lastRenderedPageBreak/>
        <w:t>Таблица 3 - Значения среднегодовой конц</w:t>
      </w:r>
      <w:r>
        <w:t>ентрация загрязняющего вещества (мг/м</w:t>
      </w:r>
      <w:r>
        <w:rPr>
          <w:vertAlign w:val="superscript"/>
        </w:rPr>
        <w:t>3</w:t>
      </w:r>
      <w:r>
        <w:t>) и среднесуточная предельно допустимая концентрация поллютантов (мкг/м</w:t>
      </w:r>
      <w:r>
        <w:rPr>
          <w:vertAlign w:val="superscript"/>
        </w:rPr>
        <w:t>3</w:t>
      </w:r>
      <w:r>
        <w:t>)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8"/>
        <w:gridCol w:w="479"/>
        <w:gridCol w:w="741"/>
        <w:gridCol w:w="660"/>
        <w:gridCol w:w="789"/>
        <w:gridCol w:w="484"/>
        <w:gridCol w:w="741"/>
        <w:gridCol w:w="474"/>
        <w:gridCol w:w="738"/>
        <w:gridCol w:w="628"/>
        <w:gridCol w:w="792"/>
        <w:gridCol w:w="695"/>
        <w:gridCol w:w="738"/>
        <w:gridCol w:w="618"/>
        <w:gridCol w:w="738"/>
      </w:tblGrid>
      <w:tr w:rsidR="009B38EB">
        <w:trPr>
          <w:trHeight w:val="757"/>
        </w:trPr>
        <w:tc>
          <w:tcPr>
            <w:tcW w:w="528" w:type="dxa"/>
            <w:vMerge w:val="restart"/>
          </w:tcPr>
          <w:p w:rsidR="009B38EB" w:rsidRDefault="009B38EB">
            <w:pPr>
              <w:pStyle w:val="TableParagraph"/>
              <w:spacing w:before="10" w:line="240" w:lineRule="auto"/>
              <w:jc w:val="left"/>
              <w:rPr>
                <w:sz w:val="19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108" w:right="78" w:firstLine="50"/>
              <w:jc w:val="left"/>
            </w:pPr>
            <w:r>
              <w:t>№ вар</w:t>
            </w:r>
          </w:p>
        </w:tc>
        <w:tc>
          <w:tcPr>
            <w:tcW w:w="1220" w:type="dxa"/>
            <w:gridSpan w:val="2"/>
          </w:tcPr>
          <w:p w:rsidR="009B38EB" w:rsidRDefault="00963C73">
            <w:pPr>
              <w:pStyle w:val="TableParagraph"/>
              <w:spacing w:before="121" w:line="240" w:lineRule="auto"/>
              <w:ind w:left="446" w:right="133" w:hanging="284"/>
              <w:jc w:val="left"/>
            </w:pPr>
            <w:r>
              <w:t>Азота ок- сид</w:t>
            </w:r>
          </w:p>
        </w:tc>
        <w:tc>
          <w:tcPr>
            <w:tcW w:w="1449" w:type="dxa"/>
            <w:gridSpan w:val="2"/>
          </w:tcPr>
          <w:p w:rsidR="009B38EB" w:rsidRDefault="009B38EB">
            <w:pPr>
              <w:pStyle w:val="TableParagraph"/>
              <w:spacing w:before="6" w:line="240" w:lineRule="auto"/>
              <w:jc w:val="left"/>
              <w:rPr>
                <w:sz w:val="21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109"/>
              <w:jc w:val="left"/>
            </w:pPr>
            <w:r>
              <w:t>Бенз(а)пирен</w:t>
            </w:r>
          </w:p>
        </w:tc>
        <w:tc>
          <w:tcPr>
            <w:tcW w:w="1225" w:type="dxa"/>
            <w:gridSpan w:val="2"/>
          </w:tcPr>
          <w:p w:rsidR="009B38EB" w:rsidRDefault="009B38EB">
            <w:pPr>
              <w:pStyle w:val="TableParagraph"/>
              <w:spacing w:before="6" w:line="240" w:lineRule="auto"/>
              <w:jc w:val="left"/>
              <w:rPr>
                <w:sz w:val="21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290"/>
              <w:jc w:val="left"/>
            </w:pPr>
            <w:r>
              <w:t>Бензол</w:t>
            </w:r>
          </w:p>
        </w:tc>
        <w:tc>
          <w:tcPr>
            <w:tcW w:w="1212" w:type="dxa"/>
            <w:gridSpan w:val="2"/>
          </w:tcPr>
          <w:p w:rsidR="009B38EB" w:rsidRDefault="009B38EB">
            <w:pPr>
              <w:pStyle w:val="TableParagraph"/>
              <w:spacing w:before="6" w:line="240" w:lineRule="auto"/>
              <w:jc w:val="left"/>
              <w:rPr>
                <w:sz w:val="21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364"/>
              <w:jc w:val="left"/>
            </w:pPr>
            <w:r>
              <w:t>Сажа</w:t>
            </w:r>
          </w:p>
        </w:tc>
        <w:tc>
          <w:tcPr>
            <w:tcW w:w="1420" w:type="dxa"/>
            <w:gridSpan w:val="2"/>
          </w:tcPr>
          <w:p w:rsidR="009B38EB" w:rsidRDefault="009B38EB">
            <w:pPr>
              <w:pStyle w:val="TableParagraph"/>
              <w:spacing w:before="6" w:line="240" w:lineRule="auto"/>
              <w:jc w:val="left"/>
              <w:rPr>
                <w:sz w:val="21"/>
              </w:rPr>
            </w:pPr>
          </w:p>
          <w:p w:rsidR="009B38EB" w:rsidRDefault="00963C73">
            <w:pPr>
              <w:pStyle w:val="TableParagraph"/>
              <w:spacing w:line="240" w:lineRule="auto"/>
              <w:ind w:left="117"/>
              <w:jc w:val="left"/>
            </w:pPr>
            <w:r>
              <w:t>Сероуглерод</w:t>
            </w:r>
          </w:p>
        </w:tc>
        <w:tc>
          <w:tcPr>
            <w:tcW w:w="1433" w:type="dxa"/>
            <w:gridSpan w:val="2"/>
          </w:tcPr>
          <w:p w:rsidR="009B38EB" w:rsidRDefault="00963C73">
            <w:pPr>
              <w:pStyle w:val="TableParagraph"/>
              <w:spacing w:line="247" w:lineRule="exact"/>
              <w:ind w:left="455" w:hanging="171"/>
              <w:jc w:val="left"/>
            </w:pPr>
            <w:r>
              <w:t>Углерода</w:t>
            </w:r>
          </w:p>
          <w:p w:rsidR="009B38EB" w:rsidRDefault="00963C73">
            <w:pPr>
              <w:pStyle w:val="TableParagraph"/>
              <w:spacing w:before="5" w:line="252" w:lineRule="exact"/>
              <w:ind w:left="404" w:right="351" w:firstLine="50"/>
              <w:jc w:val="left"/>
            </w:pPr>
            <w:r>
              <w:t>оксид (мг/м</w:t>
            </w:r>
            <w:r>
              <w:rPr>
                <w:vertAlign w:val="superscript"/>
              </w:rPr>
              <w:t>3</w:t>
            </w:r>
            <w:r>
              <w:t>)</w:t>
            </w:r>
          </w:p>
        </w:tc>
        <w:tc>
          <w:tcPr>
            <w:tcW w:w="1356" w:type="dxa"/>
            <w:gridSpan w:val="2"/>
          </w:tcPr>
          <w:p w:rsidR="009B38EB" w:rsidRDefault="00963C73">
            <w:pPr>
              <w:pStyle w:val="TableParagraph"/>
              <w:spacing w:before="121" w:line="240" w:lineRule="auto"/>
              <w:ind w:left="366" w:right="103" w:hanging="205"/>
              <w:jc w:val="left"/>
            </w:pPr>
            <w:r>
              <w:t>Фторид во- дорода</w:t>
            </w:r>
          </w:p>
        </w:tc>
      </w:tr>
      <w:tr w:rsidR="009B38EB">
        <w:trPr>
          <w:trHeight w:val="208"/>
        </w:trPr>
        <w:tc>
          <w:tcPr>
            <w:tcW w:w="528" w:type="dxa"/>
            <w:vMerge/>
            <w:tcBorders>
              <w:top w:val="nil"/>
            </w:tcBorders>
          </w:tcPr>
          <w:p w:rsidR="009B38EB" w:rsidRDefault="009B38EB">
            <w:pPr>
              <w:rPr>
                <w:sz w:val="2"/>
                <w:szCs w:val="2"/>
              </w:rPr>
            </w:pP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98"/>
              <w:jc w:val="right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i/>
                <w:sz w:val="18"/>
              </w:rPr>
            </w:pPr>
            <w:r>
              <w:rPr>
                <w:i/>
                <w:sz w:val="18"/>
              </w:rPr>
              <w:t>ПДКсс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7" w:right="95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101"/>
              <w:rPr>
                <w:i/>
                <w:sz w:val="18"/>
              </w:rPr>
            </w:pPr>
            <w:r>
              <w:rPr>
                <w:i/>
                <w:sz w:val="18"/>
              </w:rPr>
              <w:t>ПДКcc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5"/>
              <w:jc w:val="left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114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>ПДКсс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12"/>
              <w:jc w:val="left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i/>
                <w:sz w:val="18"/>
              </w:rPr>
            </w:pPr>
            <w:r>
              <w:rPr>
                <w:i/>
                <w:sz w:val="18"/>
              </w:rPr>
              <w:t>ПДКcс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174" w:right="143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124" w:right="93"/>
              <w:rPr>
                <w:i/>
                <w:sz w:val="18"/>
              </w:rPr>
            </w:pPr>
            <w:r>
              <w:rPr>
                <w:i/>
                <w:sz w:val="18"/>
              </w:rPr>
              <w:t>ПДКcс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209" w:right="175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6" w:right="61"/>
              <w:rPr>
                <w:i/>
                <w:sz w:val="18"/>
              </w:rPr>
            </w:pPr>
            <w:r>
              <w:rPr>
                <w:i/>
                <w:sz w:val="18"/>
              </w:rPr>
              <w:t>ПДКcс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right="152"/>
              <w:jc w:val="right"/>
              <w:rPr>
                <w:sz w:val="18"/>
              </w:rPr>
            </w:pPr>
            <w:r>
              <w:rPr>
                <w:sz w:val="18"/>
              </w:rPr>
              <w:t>qcp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6" w:right="60"/>
              <w:rPr>
                <w:i/>
                <w:sz w:val="18"/>
              </w:rPr>
            </w:pPr>
            <w:r>
              <w:rPr>
                <w:i/>
                <w:sz w:val="18"/>
              </w:rPr>
              <w:t>ПДКcс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60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158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left="37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6"/>
              <w:jc w:val="right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0,003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170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69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173" w:right="14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9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198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36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8" w:right="95"/>
              <w:rPr>
                <w:sz w:val="18"/>
              </w:rPr>
            </w:pPr>
            <w:r>
              <w:rPr>
                <w:sz w:val="18"/>
              </w:rPr>
              <w:t>0,01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89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9" w:lineRule="exact"/>
              <w:ind w:left="9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9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45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9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9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9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9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134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9" w:lineRule="exact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9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52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9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9" w:lineRule="exact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9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9" w:lineRule="exact"/>
              <w:ind w:left="3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9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9" w:lineRule="exact"/>
              <w:ind w:left="37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9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8" w:right="95"/>
              <w:rPr>
                <w:sz w:val="18"/>
              </w:rPr>
            </w:pPr>
            <w:r>
              <w:rPr>
                <w:sz w:val="18"/>
              </w:rPr>
              <w:t>0,01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5"/>
        </w:trPr>
        <w:tc>
          <w:tcPr>
            <w:tcW w:w="528" w:type="dxa"/>
          </w:tcPr>
          <w:p w:rsidR="009B38EB" w:rsidRDefault="00963C73">
            <w:pPr>
              <w:pStyle w:val="TableParagraph"/>
              <w:ind w:left="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0,003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165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75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8" w:right="95"/>
              <w:rPr>
                <w:sz w:val="18"/>
              </w:rPr>
            </w:pPr>
            <w:r>
              <w:rPr>
                <w:sz w:val="18"/>
              </w:rPr>
              <w:t>0,02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142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left="3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109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left="37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0,004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238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95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5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0,003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55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189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94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left="37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5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54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120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0,003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167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84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5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0,005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198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0,004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159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173" w:right="143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5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198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188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93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17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34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0,002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176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65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56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0,003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178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74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8"/>
        </w:trPr>
        <w:tc>
          <w:tcPr>
            <w:tcW w:w="528" w:type="dxa"/>
          </w:tcPr>
          <w:p w:rsidR="009B38EB" w:rsidRDefault="00963C73">
            <w:pPr>
              <w:pStyle w:val="TableParagraph"/>
              <w:spacing w:line="188" w:lineRule="exact"/>
              <w:ind w:left="154" w:right="144"/>
              <w:rPr>
                <w:sz w:val="18"/>
              </w:rPr>
            </w:pPr>
            <w:r>
              <w:rPr>
                <w:sz w:val="18"/>
              </w:rPr>
              <w:t>24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spacing w:line="188" w:lineRule="exact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43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spacing w:line="188" w:lineRule="exact"/>
              <w:ind w:left="109" w:right="95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spacing w:line="188" w:lineRule="exact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spacing w:line="188" w:lineRule="exact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139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spacing w:line="188" w:lineRule="exact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spacing w:line="188" w:lineRule="exact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92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spacing w:line="188" w:lineRule="exact"/>
              <w:ind w:left="28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spacing w:line="188" w:lineRule="exact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spacing w:line="188" w:lineRule="exact"/>
              <w:ind w:left="31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spacing w:line="188" w:lineRule="exact"/>
              <w:ind w:right="192"/>
              <w:jc w:val="right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spacing w:line="188" w:lineRule="exact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9B38EB">
        <w:trPr>
          <w:trHeight w:val="206"/>
        </w:trPr>
        <w:tc>
          <w:tcPr>
            <w:tcW w:w="528" w:type="dxa"/>
          </w:tcPr>
          <w:p w:rsidR="009B38EB" w:rsidRDefault="00963C73">
            <w:pPr>
              <w:pStyle w:val="TableParagraph"/>
              <w:ind w:left="154" w:right="144"/>
              <w:rPr>
                <w:sz w:val="18"/>
              </w:rPr>
            </w:pPr>
            <w:r>
              <w:rPr>
                <w:sz w:val="18"/>
              </w:rPr>
              <w:t>25</w:t>
            </w:r>
          </w:p>
        </w:tc>
        <w:tc>
          <w:tcPr>
            <w:tcW w:w="479" w:type="dxa"/>
          </w:tcPr>
          <w:p w:rsidR="009B38EB" w:rsidRDefault="00963C73">
            <w:pPr>
              <w:pStyle w:val="TableParagraph"/>
              <w:ind w:right="135"/>
              <w:jc w:val="right"/>
              <w:rPr>
                <w:sz w:val="18"/>
              </w:rPr>
            </w:pPr>
            <w:r>
              <w:rPr>
                <w:sz w:val="18"/>
              </w:rPr>
              <w:t>33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91" w:right="76"/>
              <w:rPr>
                <w:sz w:val="18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660" w:type="dxa"/>
          </w:tcPr>
          <w:p w:rsidR="009B38EB" w:rsidRDefault="00963C73">
            <w:pPr>
              <w:pStyle w:val="TableParagraph"/>
              <w:ind w:left="109" w:right="95"/>
              <w:rPr>
                <w:sz w:val="18"/>
              </w:rPr>
            </w:pPr>
            <w:r>
              <w:rPr>
                <w:sz w:val="18"/>
              </w:rPr>
              <w:t>0,003</w:t>
            </w:r>
          </w:p>
        </w:tc>
        <w:tc>
          <w:tcPr>
            <w:tcW w:w="789" w:type="dxa"/>
          </w:tcPr>
          <w:p w:rsidR="009B38EB" w:rsidRDefault="00963C73">
            <w:pPr>
              <w:pStyle w:val="TableParagraph"/>
              <w:ind w:left="114" w:right="98"/>
              <w:rPr>
                <w:sz w:val="18"/>
              </w:rPr>
            </w:pPr>
            <w:r>
              <w:rPr>
                <w:sz w:val="18"/>
              </w:rPr>
              <w:t>0,001</w:t>
            </w:r>
          </w:p>
        </w:tc>
        <w:tc>
          <w:tcPr>
            <w:tcW w:w="484" w:type="dxa"/>
          </w:tcPr>
          <w:p w:rsidR="009B38EB" w:rsidRDefault="00963C73">
            <w:pPr>
              <w:pStyle w:val="TableParagraph"/>
              <w:ind w:left="110"/>
              <w:jc w:val="left"/>
              <w:rPr>
                <w:sz w:val="18"/>
              </w:rPr>
            </w:pPr>
            <w:r>
              <w:rPr>
                <w:sz w:val="18"/>
              </w:rPr>
              <w:t>145</w:t>
            </w:r>
          </w:p>
        </w:tc>
        <w:tc>
          <w:tcPr>
            <w:tcW w:w="741" w:type="dxa"/>
          </w:tcPr>
          <w:p w:rsidR="009B38EB" w:rsidRDefault="00963C73">
            <w:pPr>
              <w:pStyle w:val="TableParagraph"/>
              <w:ind w:left="114"/>
              <w:jc w:val="left"/>
              <w:rPr>
                <w:sz w:val="18"/>
              </w:rPr>
            </w:pPr>
            <w:r>
              <w:rPr>
                <w:sz w:val="18"/>
              </w:rPr>
              <w:t>100</w:t>
            </w:r>
          </w:p>
        </w:tc>
        <w:tc>
          <w:tcPr>
            <w:tcW w:w="474" w:type="dxa"/>
          </w:tcPr>
          <w:p w:rsidR="009B38EB" w:rsidRDefault="00963C73">
            <w:pPr>
              <w:pStyle w:val="TableParagraph"/>
              <w:ind w:left="151"/>
              <w:jc w:val="left"/>
              <w:rPr>
                <w:sz w:val="18"/>
              </w:rPr>
            </w:pPr>
            <w:r>
              <w:rPr>
                <w:sz w:val="18"/>
              </w:rPr>
              <w:t>73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92" w:right="64"/>
              <w:rPr>
                <w:sz w:val="18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628" w:type="dxa"/>
          </w:tcPr>
          <w:p w:rsidR="009B38EB" w:rsidRDefault="00963C73">
            <w:pPr>
              <w:pStyle w:val="TableParagraph"/>
              <w:ind w:left="28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792" w:type="dxa"/>
          </w:tcPr>
          <w:p w:rsidR="009B38EB" w:rsidRDefault="00963C73">
            <w:pPr>
              <w:pStyle w:val="TableParagraph"/>
              <w:ind w:left="30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695" w:type="dxa"/>
          </w:tcPr>
          <w:p w:rsidR="009B38EB" w:rsidRDefault="00963C73">
            <w:pPr>
              <w:pStyle w:val="TableParagraph"/>
              <w:ind w:left="31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618" w:type="dxa"/>
          </w:tcPr>
          <w:p w:rsidR="009B38EB" w:rsidRDefault="00963C73">
            <w:pPr>
              <w:pStyle w:val="TableParagraph"/>
              <w:ind w:left="37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38" w:type="dxa"/>
          </w:tcPr>
          <w:p w:rsidR="009B38EB" w:rsidRDefault="00963C73">
            <w:pPr>
              <w:pStyle w:val="TableParagraph"/>
              <w:ind w:left="3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</w:tbl>
    <w:p w:rsidR="009B38EB" w:rsidRDefault="009B38EB">
      <w:pPr>
        <w:pStyle w:val="a3"/>
        <w:spacing w:before="4"/>
        <w:ind w:left="0" w:firstLine="0"/>
        <w:rPr>
          <w:sz w:val="27"/>
        </w:rPr>
      </w:pPr>
    </w:p>
    <w:p w:rsidR="009B38EB" w:rsidRDefault="00963C73">
      <w:pPr>
        <w:pStyle w:val="a3"/>
        <w:spacing w:after="7"/>
        <w:ind w:firstLine="0"/>
        <w:jc w:val="both"/>
      </w:pPr>
      <w:r>
        <w:t>Таблица 4 - Некоторые характеристики поллютантов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84"/>
        <w:gridCol w:w="3151"/>
        <w:gridCol w:w="2215"/>
        <w:gridCol w:w="1889"/>
        <w:gridCol w:w="1915"/>
      </w:tblGrid>
      <w:tr w:rsidR="009B38EB">
        <w:trPr>
          <w:trHeight w:val="830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70" w:lineRule="exact"/>
              <w:ind w:left="228"/>
              <w:jc w:val="left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151" w:type="dxa"/>
          </w:tcPr>
          <w:p w:rsidR="009B38EB" w:rsidRDefault="00963C73">
            <w:pPr>
              <w:pStyle w:val="TableParagraph"/>
              <w:spacing w:line="270" w:lineRule="exact"/>
              <w:ind w:left="1051" w:right="1046"/>
              <w:rPr>
                <w:sz w:val="24"/>
              </w:rPr>
            </w:pPr>
            <w:r>
              <w:rPr>
                <w:sz w:val="24"/>
              </w:rPr>
              <w:t>Вещество</w:t>
            </w:r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70" w:lineRule="exact"/>
              <w:ind w:left="234" w:right="221"/>
              <w:rPr>
                <w:sz w:val="24"/>
              </w:rPr>
            </w:pPr>
            <w:r>
              <w:rPr>
                <w:sz w:val="24"/>
              </w:rPr>
              <w:t>Класс опасности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70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ПДК</w:t>
            </w:r>
            <w:r>
              <w:rPr>
                <w:sz w:val="24"/>
                <w:vertAlign w:val="subscript"/>
              </w:rPr>
              <w:t>СС</w:t>
            </w:r>
            <w:r>
              <w:rPr>
                <w:sz w:val="24"/>
              </w:rPr>
              <w:t>, мг/м</w:t>
            </w:r>
            <w:r>
              <w:rPr>
                <w:sz w:val="24"/>
                <w:vertAlign w:val="superscript"/>
              </w:rPr>
              <w:t>3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70" w:lineRule="exact"/>
              <w:ind w:left="186" w:firstLine="98"/>
              <w:jc w:val="lef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</w:p>
          <w:p w:rsidR="009B38EB" w:rsidRDefault="00963C73">
            <w:pPr>
              <w:pStyle w:val="TableParagraph"/>
              <w:spacing w:line="270" w:lineRule="atLeast"/>
              <w:ind w:left="484" w:right="155" w:hanging="298"/>
              <w:jc w:val="left"/>
              <w:rPr>
                <w:sz w:val="24"/>
              </w:rPr>
            </w:pPr>
            <w:r>
              <w:rPr>
                <w:sz w:val="24"/>
              </w:rPr>
              <w:t>воздействия на организм</w:t>
            </w:r>
          </w:p>
        </w:tc>
      </w:tr>
      <w:tr w:rsidR="009B38EB">
        <w:trPr>
          <w:trHeight w:val="275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151" w:type="dxa"/>
          </w:tcPr>
          <w:p w:rsidR="009B38EB" w:rsidRDefault="009B38EB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hyperlink r:id="rId13" w:anchor="Ðž">
              <w:r w:rsidR="00963C73">
                <w:rPr>
                  <w:sz w:val="24"/>
                </w:rPr>
                <w:t>Оксид углерода</w:t>
              </w:r>
            </w:hyperlink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6" w:lineRule="exact"/>
              <w:ind w:left="16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6" w:lineRule="exact"/>
              <w:ind w:left="704" w:right="689"/>
              <w:rPr>
                <w:sz w:val="24"/>
              </w:rPr>
            </w:pPr>
            <w:r>
              <w:rPr>
                <w:sz w:val="24"/>
              </w:rPr>
              <w:t>П*</w:t>
            </w:r>
          </w:p>
        </w:tc>
      </w:tr>
      <w:tr w:rsidR="009B38EB">
        <w:trPr>
          <w:trHeight w:val="275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151" w:type="dxa"/>
          </w:tcPr>
          <w:p w:rsidR="009B38EB" w:rsidRDefault="009B38EB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hyperlink r:id="rId14" w:anchor="Ðž">
              <w:r w:rsidR="00963C73">
                <w:rPr>
                  <w:sz w:val="24"/>
                </w:rPr>
                <w:t>Оксид азота</w:t>
              </w:r>
            </w:hyperlink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6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0,06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О</w:t>
            </w:r>
          </w:p>
        </w:tc>
      </w:tr>
      <w:tr w:rsidR="009B38EB">
        <w:trPr>
          <w:trHeight w:val="276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151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Бенз(а)пирен</w:t>
            </w:r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6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0,001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6" w:lineRule="exact"/>
              <w:ind w:left="11"/>
              <w:rPr>
                <w:sz w:val="24"/>
              </w:rPr>
            </w:pPr>
            <w:r>
              <w:rPr>
                <w:sz w:val="24"/>
              </w:rPr>
              <w:t>К</w:t>
            </w:r>
          </w:p>
        </w:tc>
      </w:tr>
      <w:tr w:rsidR="009B38EB">
        <w:trPr>
          <w:trHeight w:val="275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151" w:type="dxa"/>
          </w:tcPr>
          <w:p w:rsidR="009B38EB" w:rsidRDefault="009B38EB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hyperlink r:id="rId15" w:anchor="Ðœ">
              <w:r w:rsidR="00963C73">
                <w:rPr>
                  <w:sz w:val="24"/>
                </w:rPr>
                <w:t>Сажа</w:t>
              </w:r>
            </w:hyperlink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6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0,05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6" w:lineRule="exact"/>
              <w:ind w:left="704" w:right="691"/>
              <w:rPr>
                <w:sz w:val="24"/>
              </w:rPr>
            </w:pPr>
            <w:r>
              <w:rPr>
                <w:sz w:val="24"/>
              </w:rPr>
              <w:t>Ф, К</w:t>
            </w:r>
          </w:p>
        </w:tc>
      </w:tr>
      <w:tr w:rsidR="009B38EB">
        <w:trPr>
          <w:trHeight w:val="275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3151" w:type="dxa"/>
          </w:tcPr>
          <w:p w:rsidR="009B38EB" w:rsidRDefault="009B38EB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hyperlink r:id="rId16" w:anchor="Ð">
              <w:r w:rsidR="00963C73">
                <w:rPr>
                  <w:sz w:val="24"/>
                </w:rPr>
                <w:t xml:space="preserve">Фторид </w:t>
              </w:r>
            </w:hyperlink>
            <w:r w:rsidR="00963C73">
              <w:rPr>
                <w:sz w:val="24"/>
              </w:rPr>
              <w:t>водорода</w:t>
            </w:r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6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6" w:lineRule="exact"/>
              <w:ind w:left="1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9B38EB">
        <w:trPr>
          <w:trHeight w:val="278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151" w:type="dxa"/>
          </w:tcPr>
          <w:p w:rsidR="009B38EB" w:rsidRDefault="00963C73">
            <w:pPr>
              <w:pStyle w:val="TableParagraph"/>
              <w:spacing w:line="258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Сероуглерод</w:t>
            </w:r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8" w:lineRule="exact"/>
              <w:ind w:left="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8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0,005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8" w:lineRule="exact"/>
              <w:ind w:left="13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9B38EB">
        <w:trPr>
          <w:trHeight w:val="275"/>
        </w:trPr>
        <w:tc>
          <w:tcPr>
            <w:tcW w:w="684" w:type="dxa"/>
          </w:tcPr>
          <w:p w:rsidR="009B38EB" w:rsidRDefault="00963C73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151" w:type="dxa"/>
          </w:tcPr>
          <w:p w:rsidR="009B38EB" w:rsidRDefault="009B38EB">
            <w:pPr>
              <w:pStyle w:val="TableParagraph"/>
              <w:spacing w:line="256" w:lineRule="exact"/>
              <w:ind w:left="108"/>
              <w:jc w:val="left"/>
              <w:rPr>
                <w:sz w:val="24"/>
              </w:rPr>
            </w:pPr>
            <w:hyperlink r:id="rId17" w:anchor="Ð‘">
              <w:r w:rsidR="00963C73">
                <w:rPr>
                  <w:sz w:val="24"/>
                </w:rPr>
                <w:t>Бензол</w:t>
              </w:r>
            </w:hyperlink>
          </w:p>
        </w:tc>
        <w:tc>
          <w:tcPr>
            <w:tcW w:w="2215" w:type="dxa"/>
          </w:tcPr>
          <w:p w:rsidR="009B38EB" w:rsidRDefault="00963C73">
            <w:pPr>
              <w:pStyle w:val="TableParagraph"/>
              <w:spacing w:line="256" w:lineRule="exact"/>
              <w:ind w:left="1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89" w:type="dxa"/>
          </w:tcPr>
          <w:p w:rsidR="009B38EB" w:rsidRDefault="00963C73">
            <w:pPr>
              <w:pStyle w:val="TableParagraph"/>
              <w:spacing w:line="256" w:lineRule="exact"/>
              <w:ind w:left="242" w:right="223"/>
              <w:rPr>
                <w:sz w:val="24"/>
              </w:rPr>
            </w:pPr>
            <w:r>
              <w:rPr>
                <w:sz w:val="24"/>
              </w:rPr>
              <w:t>0,1</w:t>
            </w:r>
          </w:p>
        </w:tc>
        <w:tc>
          <w:tcPr>
            <w:tcW w:w="1915" w:type="dxa"/>
          </w:tcPr>
          <w:p w:rsidR="009B38EB" w:rsidRDefault="00963C73">
            <w:pPr>
              <w:pStyle w:val="TableParagraph"/>
              <w:spacing w:line="256" w:lineRule="exact"/>
              <w:ind w:left="704" w:right="691"/>
              <w:rPr>
                <w:sz w:val="24"/>
              </w:rPr>
            </w:pPr>
            <w:r>
              <w:rPr>
                <w:sz w:val="24"/>
              </w:rPr>
              <w:t>К+</w:t>
            </w:r>
          </w:p>
        </w:tc>
      </w:tr>
    </w:tbl>
    <w:p w:rsidR="009B38EB" w:rsidRDefault="00963C73">
      <w:pPr>
        <w:ind w:left="213" w:right="482" w:firstLine="708"/>
        <w:jc w:val="both"/>
        <w:rPr>
          <w:sz w:val="24"/>
        </w:rPr>
      </w:pPr>
      <w:r>
        <w:rPr>
          <w:sz w:val="24"/>
        </w:rPr>
        <w:t>* П - пары и/или газы ,+- требуется специальная защита кожи и глаз, О - вещества с остронаправленным механизмом действия, требующие автоматического контроля за их со- держанием в воздухе, К - канцерогены, Ф - аэрозоли преимущественно фиброгенного дей- стви</w:t>
      </w:r>
      <w:r>
        <w:rPr>
          <w:sz w:val="24"/>
        </w:rPr>
        <w:t>я.</w:t>
      </w:r>
    </w:p>
    <w:p w:rsidR="009B38EB" w:rsidRDefault="009B38EB">
      <w:pPr>
        <w:jc w:val="both"/>
        <w:rPr>
          <w:sz w:val="24"/>
        </w:rPr>
        <w:sectPr w:rsidR="009B38EB">
          <w:pgSz w:w="11910" w:h="16840"/>
          <w:pgMar w:top="1040" w:right="900" w:bottom="1820" w:left="920" w:header="0" w:footer="1584" w:gutter="0"/>
          <w:cols w:space="720"/>
        </w:sectPr>
      </w:pPr>
    </w:p>
    <w:p w:rsidR="009B38EB" w:rsidRDefault="00963C73">
      <w:pPr>
        <w:pStyle w:val="a5"/>
        <w:numPr>
          <w:ilvl w:val="1"/>
          <w:numId w:val="3"/>
        </w:numPr>
        <w:tabs>
          <w:tab w:val="left" w:pos="3984"/>
          <w:tab w:val="left" w:pos="3985"/>
        </w:tabs>
        <w:spacing w:before="67"/>
        <w:ind w:left="3984" w:hanging="361"/>
        <w:jc w:val="left"/>
        <w:rPr>
          <w:sz w:val="28"/>
        </w:rPr>
      </w:pPr>
      <w:r>
        <w:rPr>
          <w:sz w:val="28"/>
        </w:rPr>
        <w:lastRenderedPageBreak/>
        <w:t>КОНТРОЛЬНЫЕ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</w:t>
      </w:r>
    </w:p>
    <w:p w:rsidR="009B38EB" w:rsidRDefault="009B38EB">
      <w:pPr>
        <w:pStyle w:val="a3"/>
        <w:spacing w:before="2"/>
        <w:ind w:left="0" w:firstLine="0"/>
      </w:pP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spacing w:line="322" w:lineRule="exact"/>
        <w:jc w:val="both"/>
        <w:rPr>
          <w:sz w:val="28"/>
        </w:rPr>
      </w:pPr>
      <w:r>
        <w:rPr>
          <w:sz w:val="28"/>
        </w:rPr>
        <w:t>В результате чего создается уровень загрязнения атмосферы</w:t>
      </w:r>
      <w:r>
        <w:rPr>
          <w:spacing w:val="-6"/>
          <w:sz w:val="28"/>
        </w:rPr>
        <w:t xml:space="preserve"> </w:t>
      </w:r>
      <w:r>
        <w:rPr>
          <w:sz w:val="28"/>
        </w:rPr>
        <w:t>(ЗА)?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77"/>
        </w:tabs>
        <w:ind w:left="213" w:right="236" w:firstLine="708"/>
        <w:jc w:val="both"/>
        <w:rPr>
          <w:sz w:val="28"/>
        </w:rPr>
      </w:pPr>
      <w:r>
        <w:rPr>
          <w:sz w:val="28"/>
        </w:rPr>
        <w:t>В чем заключена цель обработки и обобщения данных наблюдений с постов</w:t>
      </w:r>
      <w:r>
        <w:rPr>
          <w:spacing w:val="-3"/>
          <w:sz w:val="28"/>
        </w:rPr>
        <w:t xml:space="preserve"> </w:t>
      </w:r>
      <w:r>
        <w:rPr>
          <w:sz w:val="28"/>
        </w:rPr>
        <w:t>(станций)?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ind w:left="213" w:right="233" w:firstLine="708"/>
        <w:jc w:val="both"/>
        <w:rPr>
          <w:sz w:val="28"/>
        </w:rPr>
      </w:pPr>
      <w:r>
        <w:rPr>
          <w:sz w:val="28"/>
        </w:rPr>
        <w:t>Какие сведения учитываются при подготовке информативных документов о</w:t>
      </w:r>
      <w:r>
        <w:rPr>
          <w:spacing w:val="-4"/>
          <w:sz w:val="28"/>
        </w:rPr>
        <w:t xml:space="preserve"> </w:t>
      </w:r>
      <w:r>
        <w:rPr>
          <w:sz w:val="28"/>
        </w:rPr>
        <w:t>ЗА?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spacing w:before="1" w:line="322" w:lineRule="exact"/>
        <w:jc w:val="both"/>
        <w:rPr>
          <w:sz w:val="28"/>
        </w:rPr>
      </w:pPr>
      <w:r>
        <w:rPr>
          <w:sz w:val="28"/>
        </w:rPr>
        <w:t>Какая информация выявляется при создании Ежегодника</w:t>
      </w:r>
      <w:r>
        <w:rPr>
          <w:spacing w:val="-9"/>
          <w:sz w:val="28"/>
        </w:rPr>
        <w:t xml:space="preserve"> </w:t>
      </w:r>
      <w:r>
        <w:rPr>
          <w:sz w:val="28"/>
        </w:rPr>
        <w:t>УГМС?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spacing w:line="322" w:lineRule="exact"/>
        <w:jc w:val="both"/>
        <w:rPr>
          <w:sz w:val="28"/>
        </w:rPr>
      </w:pPr>
      <w:r>
        <w:rPr>
          <w:sz w:val="28"/>
        </w:rPr>
        <w:t>В чем заключен комплексный характер</w:t>
      </w:r>
      <w:r>
        <w:rPr>
          <w:spacing w:val="-1"/>
          <w:sz w:val="28"/>
        </w:rPr>
        <w:t xml:space="preserve"> </w:t>
      </w:r>
      <w:r>
        <w:rPr>
          <w:sz w:val="28"/>
        </w:rPr>
        <w:t>ИЗА?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jc w:val="both"/>
        <w:rPr>
          <w:sz w:val="28"/>
        </w:rPr>
      </w:pPr>
      <w:r>
        <w:rPr>
          <w:sz w:val="28"/>
        </w:rPr>
        <w:t>Какую информацию несет</w:t>
      </w:r>
      <w:r>
        <w:rPr>
          <w:spacing w:val="-6"/>
          <w:sz w:val="28"/>
        </w:rPr>
        <w:t xml:space="preserve"> </w:t>
      </w:r>
      <w:r>
        <w:rPr>
          <w:sz w:val="28"/>
        </w:rPr>
        <w:t>ИЗА?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ind w:left="213" w:right="229" w:firstLine="708"/>
        <w:jc w:val="both"/>
        <w:rPr>
          <w:sz w:val="28"/>
        </w:rPr>
      </w:pPr>
      <w:r>
        <w:rPr>
          <w:sz w:val="28"/>
        </w:rPr>
        <w:t>Какое условие необходимо выполнить, чтобы значения ИЗА были сравнимы для разных городов или за разные интервалы времени в одн</w:t>
      </w:r>
      <w:r>
        <w:rPr>
          <w:sz w:val="28"/>
        </w:rPr>
        <w:t>ом городе?</w:t>
      </w:r>
    </w:p>
    <w:p w:rsidR="009B38EB" w:rsidRDefault="00963C73">
      <w:pPr>
        <w:pStyle w:val="a5"/>
        <w:numPr>
          <w:ilvl w:val="0"/>
          <w:numId w:val="1"/>
        </w:numPr>
        <w:tabs>
          <w:tab w:val="left" w:pos="1207"/>
        </w:tabs>
        <w:spacing w:before="1"/>
        <w:ind w:left="213" w:right="234" w:firstLine="708"/>
        <w:jc w:val="both"/>
        <w:rPr>
          <w:sz w:val="28"/>
        </w:rPr>
      </w:pPr>
      <w:r>
        <w:rPr>
          <w:sz w:val="28"/>
        </w:rPr>
        <w:t>Какие выделяются уровни загрязнения атмосферы в зависимости от величины</w:t>
      </w:r>
      <w:r>
        <w:rPr>
          <w:spacing w:val="-1"/>
          <w:sz w:val="28"/>
        </w:rPr>
        <w:t xml:space="preserve"> </w:t>
      </w:r>
      <w:r>
        <w:rPr>
          <w:sz w:val="28"/>
        </w:rPr>
        <w:t>ИЗА?</w:t>
      </w:r>
    </w:p>
    <w:sectPr w:rsidR="009B38EB" w:rsidSect="009B38EB">
      <w:pgSz w:w="11910" w:h="16840"/>
      <w:pgMar w:top="1040" w:right="900" w:bottom="1820" w:left="920" w:header="0" w:footer="15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3C73" w:rsidRDefault="00963C73" w:rsidP="009B38EB">
      <w:r>
        <w:separator/>
      </w:r>
    </w:p>
  </w:endnote>
  <w:endnote w:type="continuationSeparator" w:id="1">
    <w:p w:rsidR="00963C73" w:rsidRDefault="00963C73" w:rsidP="009B3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38EB" w:rsidRDefault="009B38EB">
    <w:pPr>
      <w:pStyle w:val="a3"/>
      <w:spacing w:line="14" w:lineRule="auto"/>
      <w:ind w:left="0" w:firstLine="0"/>
      <w:rPr>
        <w:sz w:val="20"/>
      </w:rPr>
    </w:pPr>
    <w:r w:rsidRPr="009B38E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2pt;margin-top:749.55pt;width:13.05pt;height:17.55pt;z-index:-251658752;mso-position-horizontal-relative:page;mso-position-vertical-relative:page" filled="f" stroked="f">
          <v:textbox inset="0,0,0,0">
            <w:txbxContent>
              <w:p w:rsidR="009B38EB" w:rsidRDefault="009B38EB">
                <w:pPr>
                  <w:pStyle w:val="a3"/>
                  <w:spacing w:before="9"/>
                  <w:ind w:left="60" w:firstLine="0"/>
                </w:pPr>
                <w:r>
                  <w:fldChar w:fldCharType="begin"/>
                </w:r>
                <w:r w:rsidR="00963C73">
                  <w:instrText xml:space="preserve"> PAGE </w:instrText>
                </w:r>
                <w:r>
                  <w:fldChar w:fldCharType="separate"/>
                </w:r>
                <w:r w:rsidR="00AC4012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3C73" w:rsidRDefault="00963C73" w:rsidP="009B38EB">
      <w:r>
        <w:separator/>
      </w:r>
    </w:p>
  </w:footnote>
  <w:footnote w:type="continuationSeparator" w:id="1">
    <w:p w:rsidR="00963C73" w:rsidRDefault="00963C73" w:rsidP="009B3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70CC2"/>
    <w:multiLevelType w:val="hybridMultilevel"/>
    <w:tmpl w:val="7F1CF870"/>
    <w:lvl w:ilvl="0" w:tplc="7B46CD88">
      <w:start w:val="1"/>
      <w:numFmt w:val="decimal"/>
      <w:lvlText w:val="%1."/>
      <w:lvlJc w:val="left"/>
      <w:pPr>
        <w:ind w:left="1206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9B85642">
      <w:numFmt w:val="bullet"/>
      <w:lvlText w:val="•"/>
      <w:lvlJc w:val="left"/>
      <w:pPr>
        <w:ind w:left="2088" w:hanging="286"/>
      </w:pPr>
      <w:rPr>
        <w:rFonts w:hint="default"/>
        <w:lang w:val="ru-RU" w:eastAsia="en-US" w:bidi="ar-SA"/>
      </w:rPr>
    </w:lvl>
    <w:lvl w:ilvl="2" w:tplc="8B64101E">
      <w:numFmt w:val="bullet"/>
      <w:lvlText w:val="•"/>
      <w:lvlJc w:val="left"/>
      <w:pPr>
        <w:ind w:left="2977" w:hanging="286"/>
      </w:pPr>
      <w:rPr>
        <w:rFonts w:hint="default"/>
        <w:lang w:val="ru-RU" w:eastAsia="en-US" w:bidi="ar-SA"/>
      </w:rPr>
    </w:lvl>
    <w:lvl w:ilvl="3" w:tplc="ACEEB4E2">
      <w:numFmt w:val="bullet"/>
      <w:lvlText w:val="•"/>
      <w:lvlJc w:val="left"/>
      <w:pPr>
        <w:ind w:left="3865" w:hanging="286"/>
      </w:pPr>
      <w:rPr>
        <w:rFonts w:hint="default"/>
        <w:lang w:val="ru-RU" w:eastAsia="en-US" w:bidi="ar-SA"/>
      </w:rPr>
    </w:lvl>
    <w:lvl w:ilvl="4" w:tplc="D368E0E4">
      <w:numFmt w:val="bullet"/>
      <w:lvlText w:val="•"/>
      <w:lvlJc w:val="left"/>
      <w:pPr>
        <w:ind w:left="4754" w:hanging="286"/>
      </w:pPr>
      <w:rPr>
        <w:rFonts w:hint="default"/>
        <w:lang w:val="ru-RU" w:eastAsia="en-US" w:bidi="ar-SA"/>
      </w:rPr>
    </w:lvl>
    <w:lvl w:ilvl="5" w:tplc="46B4DFBA">
      <w:numFmt w:val="bullet"/>
      <w:lvlText w:val="•"/>
      <w:lvlJc w:val="left"/>
      <w:pPr>
        <w:ind w:left="5643" w:hanging="286"/>
      </w:pPr>
      <w:rPr>
        <w:rFonts w:hint="default"/>
        <w:lang w:val="ru-RU" w:eastAsia="en-US" w:bidi="ar-SA"/>
      </w:rPr>
    </w:lvl>
    <w:lvl w:ilvl="6" w:tplc="8E1689E0">
      <w:numFmt w:val="bullet"/>
      <w:lvlText w:val="•"/>
      <w:lvlJc w:val="left"/>
      <w:pPr>
        <w:ind w:left="6531" w:hanging="286"/>
      </w:pPr>
      <w:rPr>
        <w:rFonts w:hint="default"/>
        <w:lang w:val="ru-RU" w:eastAsia="en-US" w:bidi="ar-SA"/>
      </w:rPr>
    </w:lvl>
    <w:lvl w:ilvl="7" w:tplc="E82A21EC">
      <w:numFmt w:val="bullet"/>
      <w:lvlText w:val="•"/>
      <w:lvlJc w:val="left"/>
      <w:pPr>
        <w:ind w:left="7420" w:hanging="286"/>
      </w:pPr>
      <w:rPr>
        <w:rFonts w:hint="default"/>
        <w:lang w:val="ru-RU" w:eastAsia="en-US" w:bidi="ar-SA"/>
      </w:rPr>
    </w:lvl>
    <w:lvl w:ilvl="8" w:tplc="DAD26BB2">
      <w:numFmt w:val="bullet"/>
      <w:lvlText w:val="•"/>
      <w:lvlJc w:val="left"/>
      <w:pPr>
        <w:ind w:left="8309" w:hanging="286"/>
      </w:pPr>
      <w:rPr>
        <w:rFonts w:hint="default"/>
        <w:lang w:val="ru-RU" w:eastAsia="en-US" w:bidi="ar-SA"/>
      </w:rPr>
    </w:lvl>
  </w:abstractNum>
  <w:abstractNum w:abstractNumId="1">
    <w:nsid w:val="686A7C4D"/>
    <w:multiLevelType w:val="hybridMultilevel"/>
    <w:tmpl w:val="01882C9C"/>
    <w:lvl w:ilvl="0" w:tplc="C908D902">
      <w:start w:val="1"/>
      <w:numFmt w:val="decimal"/>
      <w:lvlText w:val="%1."/>
      <w:lvlJc w:val="left"/>
      <w:pPr>
        <w:ind w:left="213" w:hanging="70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42EB2E">
      <w:start w:val="1"/>
      <w:numFmt w:val="decimal"/>
      <w:lvlText w:val="%2"/>
      <w:lvlJc w:val="left"/>
      <w:pPr>
        <w:ind w:left="1826" w:hanging="21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324411C">
      <w:numFmt w:val="none"/>
      <w:lvlText w:val=""/>
      <w:lvlJc w:val="left"/>
      <w:pPr>
        <w:tabs>
          <w:tab w:val="num" w:pos="360"/>
        </w:tabs>
      </w:pPr>
    </w:lvl>
    <w:lvl w:ilvl="3" w:tplc="1A046DDA">
      <w:numFmt w:val="bullet"/>
      <w:lvlText w:val="•"/>
      <w:lvlJc w:val="left"/>
      <w:pPr>
        <w:ind w:left="4445" w:hanging="423"/>
      </w:pPr>
      <w:rPr>
        <w:rFonts w:hint="default"/>
        <w:lang w:val="ru-RU" w:eastAsia="en-US" w:bidi="ar-SA"/>
      </w:rPr>
    </w:lvl>
    <w:lvl w:ilvl="4" w:tplc="A83A53C2">
      <w:numFmt w:val="bullet"/>
      <w:lvlText w:val="•"/>
      <w:lvlJc w:val="left"/>
      <w:pPr>
        <w:ind w:left="5251" w:hanging="423"/>
      </w:pPr>
      <w:rPr>
        <w:rFonts w:hint="default"/>
        <w:lang w:val="ru-RU" w:eastAsia="en-US" w:bidi="ar-SA"/>
      </w:rPr>
    </w:lvl>
    <w:lvl w:ilvl="5" w:tplc="93E8D2FC">
      <w:numFmt w:val="bullet"/>
      <w:lvlText w:val="•"/>
      <w:lvlJc w:val="left"/>
      <w:pPr>
        <w:ind w:left="6057" w:hanging="423"/>
      </w:pPr>
      <w:rPr>
        <w:rFonts w:hint="default"/>
        <w:lang w:val="ru-RU" w:eastAsia="en-US" w:bidi="ar-SA"/>
      </w:rPr>
    </w:lvl>
    <w:lvl w:ilvl="6" w:tplc="9E18A84C">
      <w:numFmt w:val="bullet"/>
      <w:lvlText w:val="•"/>
      <w:lvlJc w:val="left"/>
      <w:pPr>
        <w:ind w:left="6863" w:hanging="423"/>
      </w:pPr>
      <w:rPr>
        <w:rFonts w:hint="default"/>
        <w:lang w:val="ru-RU" w:eastAsia="en-US" w:bidi="ar-SA"/>
      </w:rPr>
    </w:lvl>
    <w:lvl w:ilvl="7" w:tplc="E814EDFC">
      <w:numFmt w:val="bullet"/>
      <w:lvlText w:val="•"/>
      <w:lvlJc w:val="left"/>
      <w:pPr>
        <w:ind w:left="7669" w:hanging="423"/>
      </w:pPr>
      <w:rPr>
        <w:rFonts w:hint="default"/>
        <w:lang w:val="ru-RU" w:eastAsia="en-US" w:bidi="ar-SA"/>
      </w:rPr>
    </w:lvl>
    <w:lvl w:ilvl="8" w:tplc="88C2F278">
      <w:numFmt w:val="bullet"/>
      <w:lvlText w:val="•"/>
      <w:lvlJc w:val="left"/>
      <w:pPr>
        <w:ind w:left="8474" w:hanging="423"/>
      </w:pPr>
      <w:rPr>
        <w:rFonts w:hint="default"/>
        <w:lang w:val="ru-RU" w:eastAsia="en-US" w:bidi="ar-SA"/>
      </w:rPr>
    </w:lvl>
  </w:abstractNum>
  <w:abstractNum w:abstractNumId="2">
    <w:nsid w:val="761C5D7B"/>
    <w:multiLevelType w:val="hybridMultilevel"/>
    <w:tmpl w:val="08ACFF82"/>
    <w:lvl w:ilvl="0" w:tplc="DFD6D66E">
      <w:numFmt w:val="bullet"/>
      <w:lvlText w:val="-"/>
      <w:lvlJc w:val="left"/>
      <w:pPr>
        <w:ind w:left="213" w:hanging="708"/>
      </w:pPr>
      <w:rPr>
        <w:rFonts w:ascii="Courier New" w:eastAsia="Courier New" w:hAnsi="Courier New" w:cs="Courier New" w:hint="default"/>
        <w:w w:val="100"/>
        <w:sz w:val="28"/>
        <w:szCs w:val="28"/>
        <w:lang w:val="ru-RU" w:eastAsia="en-US" w:bidi="ar-SA"/>
      </w:rPr>
    </w:lvl>
    <w:lvl w:ilvl="1" w:tplc="ECB2FAE8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181C350E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A8F69AA8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A1803CFA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CB9E299E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04F2FA98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634E3812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52BC740E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9B38EB"/>
    <w:rsid w:val="00963C73"/>
    <w:rsid w:val="009B38EB"/>
    <w:rsid w:val="00AC4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B38E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38E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9B38EB"/>
    <w:pPr>
      <w:ind w:left="213" w:firstLine="708"/>
    </w:pPr>
    <w:rPr>
      <w:sz w:val="28"/>
      <w:szCs w:val="28"/>
    </w:rPr>
  </w:style>
  <w:style w:type="paragraph" w:styleId="a4">
    <w:name w:val="Title"/>
    <w:basedOn w:val="a"/>
    <w:uiPriority w:val="1"/>
    <w:qFormat/>
    <w:rsid w:val="009B38EB"/>
    <w:pPr>
      <w:spacing w:before="72" w:line="321" w:lineRule="exact"/>
      <w:ind w:left="972" w:right="2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9B38EB"/>
    <w:pPr>
      <w:ind w:left="213" w:hanging="709"/>
    </w:pPr>
  </w:style>
  <w:style w:type="paragraph" w:customStyle="1" w:styleId="TableParagraph">
    <w:name w:val="Table Paragraph"/>
    <w:basedOn w:val="a"/>
    <w:uiPriority w:val="1"/>
    <w:qFormat/>
    <w:rsid w:val="009B38EB"/>
    <w:pPr>
      <w:spacing w:line="186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osecom.ru/dic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hyperlink" Target="http://www.mosecom.ru/dic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secom.ru/dic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hyperlink" Target="http://www.mosecom.ru/dic/" TargetMode="Externa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://www.mosecom.ru/di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1460</Words>
  <Characters>8322</Characters>
  <Application>Microsoft Office Word</Application>
  <DocSecurity>0</DocSecurity>
  <Lines>69</Lines>
  <Paragraphs>19</Paragraphs>
  <ScaleCrop>false</ScaleCrop>
  <Company/>
  <LinksUpToDate>false</LinksUpToDate>
  <CharactersWithSpaces>9763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ОЦЕНКА СТЕПЕНИ                          ЭКОЛОГИЧЕСКОЙ                              УСТОЙЧИВОСТИ ЛАНДШАФТА</dc:title>
  <dc:subject>Методические указания по выполнению                            лабораторной работы для студентов всех направлений  всех форм обучения</dc:subject>
  <dc:creator>work</dc:creator>
  <cp:lastModifiedBy>Оля</cp:lastModifiedBy>
  <cp:revision>3</cp:revision>
  <dcterms:created xsi:type="dcterms:W3CDTF">2021-02-16T06:20:00Z</dcterms:created>
  <dcterms:modified xsi:type="dcterms:W3CDTF">2021-02-16T06:21:00Z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2021-02-16T00:00:00Z</vt:filetime>
  </property>
</Properties>
</file>